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40CF8" w14:textId="2DB78AB5" w:rsidR="00582E5F" w:rsidRDefault="00582E5F">
      <w:pPr>
        <w:rPr>
          <w:b/>
          <w:bCs/>
          <w:sz w:val="24"/>
          <w:szCs w:val="24"/>
        </w:rPr>
      </w:pPr>
      <w:r w:rsidRPr="00582E5F">
        <w:rPr>
          <w:b/>
          <w:bCs/>
          <w:sz w:val="24"/>
          <w:szCs w:val="24"/>
        </w:rPr>
        <w:t>Schulgottesdienst</w:t>
      </w:r>
      <w:r w:rsidR="00303734">
        <w:rPr>
          <w:b/>
          <w:bCs/>
          <w:sz w:val="24"/>
          <w:szCs w:val="24"/>
        </w:rPr>
        <w:t>e</w:t>
      </w:r>
      <w:r w:rsidRPr="00582E5F">
        <w:rPr>
          <w:b/>
          <w:bCs/>
          <w:sz w:val="24"/>
          <w:szCs w:val="24"/>
        </w:rPr>
        <w:t xml:space="preserve"> Sommer 2021</w:t>
      </w:r>
      <w:r w:rsidR="00BB0CD3">
        <w:rPr>
          <w:b/>
          <w:bCs/>
          <w:sz w:val="24"/>
          <w:szCs w:val="24"/>
        </w:rPr>
        <w:t xml:space="preserve"> – Stand 2021-07-07</w:t>
      </w:r>
    </w:p>
    <w:p w14:paraId="18276308" w14:textId="03E349C4" w:rsidR="008B5709" w:rsidRPr="00582E5F" w:rsidRDefault="00582E5F">
      <w:pPr>
        <w:rPr>
          <w:sz w:val="24"/>
          <w:szCs w:val="24"/>
        </w:rPr>
      </w:pPr>
      <w:r w:rsidRPr="00582E5F">
        <w:rPr>
          <w:sz w:val="24"/>
          <w:szCs w:val="24"/>
        </w:rPr>
        <w:t>Liebe Kollegen</w:t>
      </w:r>
      <w:r w:rsidR="00DC19FD">
        <w:rPr>
          <w:sz w:val="24"/>
          <w:szCs w:val="24"/>
        </w:rPr>
        <w:t>/innen</w:t>
      </w:r>
      <w:r w:rsidRPr="00582E5F">
        <w:rPr>
          <w:sz w:val="24"/>
          <w:szCs w:val="24"/>
        </w:rPr>
        <w:t>,</w:t>
      </w:r>
    </w:p>
    <w:p w14:paraId="22F51321" w14:textId="59159CE1" w:rsidR="00103089" w:rsidRDefault="00582E5F" w:rsidP="00103089">
      <w:pPr>
        <w:spacing w:after="0" w:line="240" w:lineRule="auto"/>
        <w:rPr>
          <w:sz w:val="24"/>
          <w:szCs w:val="24"/>
        </w:rPr>
      </w:pPr>
      <w:r w:rsidRPr="00103089">
        <w:rPr>
          <w:sz w:val="24"/>
          <w:szCs w:val="24"/>
        </w:rPr>
        <w:t>die Schulgottesdienste stehen an. Was ist zu beachten</w:t>
      </w:r>
      <w:r w:rsidRPr="00582E5F">
        <w:rPr>
          <w:rStyle w:val="Funotenzeichen"/>
          <w:sz w:val="24"/>
          <w:szCs w:val="24"/>
        </w:rPr>
        <w:footnoteReference w:id="1"/>
      </w:r>
      <w:r w:rsidRPr="00103089">
        <w:rPr>
          <w:sz w:val="24"/>
          <w:szCs w:val="24"/>
        </w:rPr>
        <w:t>?</w:t>
      </w:r>
      <w:r w:rsidR="00DC19FD" w:rsidRPr="00103089">
        <w:rPr>
          <w:sz w:val="24"/>
          <w:szCs w:val="24"/>
        </w:rPr>
        <w:t xml:space="preserve"> </w:t>
      </w:r>
    </w:p>
    <w:p w14:paraId="4E140571" w14:textId="6507EBEA" w:rsidR="00103089" w:rsidRDefault="00103089" w:rsidP="00103089">
      <w:pPr>
        <w:spacing w:after="0" w:line="240" w:lineRule="auto"/>
        <w:rPr>
          <w:rFonts w:eastAsia="Times New Roman"/>
          <w:color w:val="000000"/>
          <w:sz w:val="24"/>
          <w:szCs w:val="24"/>
        </w:rPr>
      </w:pPr>
      <w:r>
        <w:rPr>
          <w:sz w:val="24"/>
          <w:szCs w:val="24"/>
        </w:rPr>
        <w:t xml:space="preserve">1. </w:t>
      </w:r>
      <w:r w:rsidR="00DC19FD" w:rsidRPr="00103089">
        <w:rPr>
          <w:rFonts w:eastAsia="Times New Roman"/>
          <w:b/>
          <w:bCs/>
          <w:color w:val="000000"/>
          <w:sz w:val="24"/>
          <w:szCs w:val="24"/>
        </w:rPr>
        <w:t>Veranstalter des Schulgottesdienstes ist die jeweilige Schule,</w:t>
      </w:r>
      <w:r w:rsidR="00DC19FD" w:rsidRPr="00103089">
        <w:rPr>
          <w:rFonts w:eastAsia="Times New Roman"/>
          <w:color w:val="000000"/>
          <w:sz w:val="24"/>
          <w:szCs w:val="24"/>
        </w:rPr>
        <w:t xml:space="preserve"> die diesen gemeinsam mit den </w:t>
      </w:r>
      <w:r w:rsidR="00DC19FD" w:rsidRPr="00103089">
        <w:rPr>
          <w:rFonts w:eastAsia="Times New Roman"/>
          <w:i/>
          <w:iCs/>
          <w:color w:val="000000"/>
          <w:sz w:val="24"/>
          <w:szCs w:val="24"/>
        </w:rPr>
        <w:t>„örtlichen Kirchenbehörden“</w:t>
      </w:r>
      <w:r w:rsidR="00DC19FD" w:rsidRPr="00103089">
        <w:rPr>
          <w:rFonts w:eastAsia="Times New Roman"/>
          <w:color w:val="000000"/>
          <w:sz w:val="24"/>
          <w:szCs w:val="24"/>
        </w:rPr>
        <w:t xml:space="preserve"> anbietet</w:t>
      </w:r>
      <w:r w:rsidR="00DC19FD" w:rsidRPr="00DC19FD">
        <w:rPr>
          <w:vertAlign w:val="superscript"/>
        </w:rPr>
        <w:footnoteReference w:id="2"/>
      </w:r>
      <w:r w:rsidR="00DC19FD" w:rsidRPr="00103089">
        <w:rPr>
          <w:rFonts w:eastAsia="Times New Roman"/>
          <w:color w:val="000000"/>
          <w:sz w:val="24"/>
          <w:szCs w:val="24"/>
        </w:rPr>
        <w:t xml:space="preserve">. </w:t>
      </w:r>
    </w:p>
    <w:p w14:paraId="30F58D25" w14:textId="6A6CF94C" w:rsidR="00DC19FD" w:rsidRDefault="00103089" w:rsidP="00103089">
      <w:pPr>
        <w:spacing w:after="0" w:line="240" w:lineRule="auto"/>
        <w:rPr>
          <w:sz w:val="24"/>
          <w:szCs w:val="24"/>
        </w:rPr>
      </w:pPr>
      <w:r>
        <w:rPr>
          <w:sz w:val="24"/>
          <w:szCs w:val="24"/>
        </w:rPr>
        <w:t>Folgende Regelungen sind</w:t>
      </w:r>
      <w:r w:rsidR="00582E5F" w:rsidRPr="00103089">
        <w:rPr>
          <w:sz w:val="24"/>
          <w:szCs w:val="24"/>
        </w:rPr>
        <w:t xml:space="preserve"> im Vorfeld zu bedenken</w:t>
      </w:r>
      <w:r>
        <w:rPr>
          <w:sz w:val="24"/>
          <w:szCs w:val="24"/>
        </w:rPr>
        <w:t>. Der Gottesdienst als schulische Veranstaltung fällt unter die außerunterrichtlichen Angebote. Dabei gilt: „</w:t>
      </w:r>
      <w:r w:rsidR="0002694C" w:rsidRPr="00103089">
        <w:rPr>
          <w:i/>
          <w:iCs/>
          <w:sz w:val="24"/>
          <w:szCs w:val="24"/>
        </w:rPr>
        <w:t xml:space="preserve">Der Unterricht sowie außerunterrichtliche Angebote und Veranstaltungen sind so zu organisieren, dass </w:t>
      </w:r>
      <w:r w:rsidR="0002694C" w:rsidRPr="00103089">
        <w:rPr>
          <w:b/>
          <w:bCs/>
          <w:i/>
          <w:iCs/>
          <w:sz w:val="24"/>
          <w:szCs w:val="24"/>
        </w:rPr>
        <w:t xml:space="preserve">die Anzahl der Kontaktpersonen möglichst gering gehalten wird. Die Klassen oder Lerngruppen werden hierfür so konstant zusammengesetzt, wie dies schulorganisatorisch möglich ist. </w:t>
      </w:r>
      <w:r w:rsidR="0002694C" w:rsidRPr="00103089">
        <w:rPr>
          <w:i/>
          <w:iCs/>
          <w:sz w:val="24"/>
          <w:szCs w:val="24"/>
        </w:rPr>
        <w:t>Die Bildung von klassenübergreifenden Gruppen ist innerhalb der Jahrgangsstufe in diesem Rahmen zulässig, soweit dies erforderlich ist, um das Unterrichtsangebot zu realisieren</w:t>
      </w:r>
      <w:r w:rsidR="007A465D" w:rsidRPr="00103089">
        <w:rPr>
          <w:sz w:val="24"/>
          <w:szCs w:val="24"/>
        </w:rPr>
        <w:t>“</w:t>
      </w:r>
      <w:r w:rsidR="0002694C" w:rsidRPr="00103089">
        <w:rPr>
          <w:sz w:val="24"/>
          <w:szCs w:val="24"/>
        </w:rPr>
        <w:t>.</w:t>
      </w:r>
      <w:r w:rsidR="008500E3" w:rsidRPr="00103089">
        <w:rPr>
          <w:rStyle w:val="Funotenzeichen"/>
          <w:sz w:val="24"/>
          <w:szCs w:val="24"/>
        </w:rPr>
        <w:t xml:space="preserve"> </w:t>
      </w:r>
      <w:r w:rsidR="008500E3">
        <w:rPr>
          <w:rStyle w:val="Funotenzeichen"/>
          <w:sz w:val="24"/>
          <w:szCs w:val="24"/>
        </w:rPr>
        <w:footnoteReference w:id="3"/>
      </w:r>
      <w:r w:rsidR="0002694C" w:rsidRPr="00103089">
        <w:rPr>
          <w:sz w:val="24"/>
          <w:szCs w:val="24"/>
        </w:rPr>
        <w:t xml:space="preserve"> </w:t>
      </w:r>
    </w:p>
    <w:p w14:paraId="5F68D325" w14:textId="067D20A3" w:rsidR="00103089" w:rsidRDefault="00AC0110" w:rsidP="00103089">
      <w:pPr>
        <w:spacing w:after="0" w:line="240" w:lineRule="auto"/>
        <w:rPr>
          <w:sz w:val="24"/>
          <w:szCs w:val="24"/>
        </w:rPr>
      </w:pPr>
      <w:r w:rsidRPr="00AC0110">
        <w:rPr>
          <w:noProof/>
        </w:rPr>
        <w:drawing>
          <wp:anchor distT="0" distB="0" distL="114300" distR="114300" simplePos="0" relativeHeight="251659264" behindDoc="0" locked="0" layoutInCell="1" allowOverlap="1" wp14:anchorId="469DF133" wp14:editId="112ACC47">
            <wp:simplePos x="0" y="0"/>
            <wp:positionH relativeFrom="margin">
              <wp:posOffset>1722120</wp:posOffset>
            </wp:positionH>
            <wp:positionV relativeFrom="paragraph">
              <wp:posOffset>6985</wp:posOffset>
            </wp:positionV>
            <wp:extent cx="4940300" cy="5023485"/>
            <wp:effectExtent l="0" t="0" r="0" b="5715"/>
            <wp:wrapTight wrapText="bothSides">
              <wp:wrapPolygon edited="0">
                <wp:start x="0" y="0"/>
                <wp:lineTo x="0" y="21543"/>
                <wp:lineTo x="21489" y="21543"/>
                <wp:lineTo x="2148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0300" cy="5023485"/>
                    </a:xfrm>
                    <a:prstGeom prst="rect">
                      <a:avLst/>
                    </a:prstGeom>
                  </pic:spPr>
                </pic:pic>
              </a:graphicData>
            </a:graphic>
            <wp14:sizeRelH relativeFrom="margin">
              <wp14:pctWidth>0</wp14:pctWidth>
            </wp14:sizeRelH>
            <wp14:sizeRelV relativeFrom="margin">
              <wp14:pctHeight>0</wp14:pctHeight>
            </wp14:sizeRelV>
          </wp:anchor>
        </w:drawing>
      </w:r>
    </w:p>
    <w:p w14:paraId="1DECDFC2" w14:textId="57E885BB" w:rsidR="00AC0110" w:rsidRPr="00AC0110" w:rsidRDefault="00AC0110" w:rsidP="00103089">
      <w:pPr>
        <w:spacing w:after="0" w:line="240" w:lineRule="auto"/>
        <w:rPr>
          <w:b/>
          <w:bCs/>
          <w:sz w:val="24"/>
          <w:szCs w:val="24"/>
        </w:rPr>
      </w:pPr>
      <w:r w:rsidRPr="00AC0110">
        <w:rPr>
          <w:b/>
          <w:bCs/>
          <w:sz w:val="24"/>
          <w:szCs w:val="24"/>
        </w:rPr>
        <w:t>2</w:t>
      </w:r>
      <w:r w:rsidR="00DC19FD" w:rsidRPr="00AC0110">
        <w:rPr>
          <w:b/>
          <w:bCs/>
          <w:sz w:val="24"/>
          <w:szCs w:val="24"/>
        </w:rPr>
        <w:t xml:space="preserve">. </w:t>
      </w:r>
      <w:r w:rsidRPr="00AC0110">
        <w:rPr>
          <w:b/>
          <w:bCs/>
          <w:sz w:val="24"/>
          <w:szCs w:val="24"/>
        </w:rPr>
        <w:t>Schulgottesdienste in Verantwortung der Schule:</w:t>
      </w:r>
    </w:p>
    <w:p w14:paraId="7C440F47" w14:textId="2EC02F8C" w:rsidR="00AC0110" w:rsidRPr="00AC0110" w:rsidRDefault="00AC0110" w:rsidP="00103089">
      <w:pPr>
        <w:spacing w:after="0" w:line="240" w:lineRule="auto"/>
        <w:rPr>
          <w:sz w:val="24"/>
          <w:szCs w:val="24"/>
        </w:rPr>
      </w:pPr>
      <w:r w:rsidRPr="00AC0110">
        <w:rPr>
          <w:sz w:val="24"/>
          <w:szCs w:val="24"/>
        </w:rPr>
        <w:t>Ort und Anzahl der bei S</w:t>
      </w:r>
      <w:r w:rsidR="00582E5F" w:rsidRPr="00AC0110">
        <w:rPr>
          <w:sz w:val="24"/>
          <w:szCs w:val="24"/>
        </w:rPr>
        <w:t>chulgottesdienste</w:t>
      </w:r>
      <w:r w:rsidR="00103089" w:rsidRPr="00AC0110">
        <w:rPr>
          <w:sz w:val="24"/>
          <w:szCs w:val="24"/>
        </w:rPr>
        <w:t xml:space="preserve"> </w:t>
      </w:r>
      <w:r w:rsidRPr="00AC0110">
        <w:rPr>
          <w:sz w:val="24"/>
          <w:szCs w:val="24"/>
        </w:rPr>
        <w:t xml:space="preserve">zulässigen Teilnehmenden sind miteinander verknüpft. </w:t>
      </w:r>
    </w:p>
    <w:p w14:paraId="7B018FB3" w14:textId="695B8E48" w:rsidR="00AC0110" w:rsidRDefault="00AC0110" w:rsidP="00103089">
      <w:pPr>
        <w:spacing w:after="0" w:line="240" w:lineRule="auto"/>
        <w:rPr>
          <w:sz w:val="24"/>
          <w:szCs w:val="24"/>
        </w:rPr>
      </w:pPr>
      <w:r w:rsidRPr="00AC0110">
        <w:rPr>
          <w:sz w:val="24"/>
          <w:szCs w:val="24"/>
        </w:rPr>
        <w:t xml:space="preserve">Grundlage bildet die </w:t>
      </w:r>
      <w:r w:rsidR="00377784">
        <w:rPr>
          <w:sz w:val="24"/>
          <w:szCs w:val="24"/>
        </w:rPr>
        <w:t xml:space="preserve">jeweiligen </w:t>
      </w:r>
      <w:r w:rsidR="00103089" w:rsidRPr="00AC0110">
        <w:rPr>
          <w:sz w:val="24"/>
          <w:szCs w:val="24"/>
        </w:rPr>
        <w:t>Inzidenz</w:t>
      </w:r>
      <w:r w:rsidR="00377784">
        <w:rPr>
          <w:sz w:val="24"/>
          <w:szCs w:val="24"/>
        </w:rPr>
        <w:t>en</w:t>
      </w:r>
      <w:r w:rsidR="00103089" w:rsidRPr="00AC0110">
        <w:rPr>
          <w:sz w:val="24"/>
          <w:szCs w:val="24"/>
        </w:rPr>
        <w:t xml:space="preserve"> im </w:t>
      </w:r>
      <w:r>
        <w:rPr>
          <w:sz w:val="24"/>
          <w:szCs w:val="24"/>
        </w:rPr>
        <w:t>Landkreis, s</w:t>
      </w:r>
      <w:r w:rsidR="00103089" w:rsidRPr="00AC0110">
        <w:rPr>
          <w:sz w:val="24"/>
          <w:szCs w:val="24"/>
        </w:rPr>
        <w:t xml:space="preserve">iehe </w:t>
      </w:r>
      <w:r>
        <w:rPr>
          <w:sz w:val="24"/>
          <w:szCs w:val="24"/>
        </w:rPr>
        <w:t>die auszugweis</w:t>
      </w:r>
      <w:r w:rsidR="00377784">
        <w:rPr>
          <w:sz w:val="24"/>
          <w:szCs w:val="24"/>
        </w:rPr>
        <w:t>e</w:t>
      </w:r>
      <w:r>
        <w:rPr>
          <w:sz w:val="24"/>
          <w:szCs w:val="24"/>
        </w:rPr>
        <w:t xml:space="preserve"> dargestellte </w:t>
      </w:r>
      <w:r w:rsidR="00103089" w:rsidRPr="00AC0110">
        <w:rPr>
          <w:sz w:val="24"/>
          <w:szCs w:val="24"/>
        </w:rPr>
        <w:t xml:space="preserve">Tabelle </w:t>
      </w:r>
      <w:r>
        <w:rPr>
          <w:sz w:val="24"/>
          <w:szCs w:val="24"/>
        </w:rPr>
        <w:t>rechts</w:t>
      </w:r>
      <w:r>
        <w:rPr>
          <w:rStyle w:val="Funotenzeichen"/>
          <w:sz w:val="24"/>
          <w:szCs w:val="24"/>
        </w:rPr>
        <w:footnoteReference w:id="4"/>
      </w:r>
      <w:r>
        <w:rPr>
          <w:sz w:val="24"/>
          <w:szCs w:val="24"/>
        </w:rPr>
        <w:t xml:space="preserve">. </w:t>
      </w:r>
    </w:p>
    <w:p w14:paraId="37C85D87" w14:textId="5281970A" w:rsidR="00303734" w:rsidRDefault="00AC0110" w:rsidP="00AC0110">
      <w:pPr>
        <w:spacing w:after="0" w:line="240" w:lineRule="auto"/>
      </w:pPr>
      <w:r>
        <w:rPr>
          <w:sz w:val="24"/>
          <w:szCs w:val="24"/>
        </w:rPr>
        <w:t>Da viele Schule</w:t>
      </w:r>
      <w:r w:rsidR="00377784">
        <w:rPr>
          <w:sz w:val="24"/>
          <w:szCs w:val="24"/>
        </w:rPr>
        <w:t>n</w:t>
      </w:r>
      <w:r>
        <w:rPr>
          <w:sz w:val="24"/>
          <w:szCs w:val="24"/>
        </w:rPr>
        <w:t xml:space="preserve"> über </w:t>
      </w:r>
      <w:r w:rsidR="00377784">
        <w:rPr>
          <w:sz w:val="24"/>
          <w:szCs w:val="24"/>
        </w:rPr>
        <w:t xml:space="preserve">keine </w:t>
      </w:r>
      <w:r>
        <w:rPr>
          <w:sz w:val="24"/>
          <w:szCs w:val="24"/>
        </w:rPr>
        <w:t>ausreichend großen  Räumlichkeiten</w:t>
      </w:r>
      <w:r w:rsidR="00377784">
        <w:rPr>
          <w:sz w:val="24"/>
          <w:szCs w:val="24"/>
        </w:rPr>
        <w:t xml:space="preserve"> verfügen, um allen Schüler:innen den Gottesdienst im geschlossenen Raum zu ermöglichen, empfiehlt es sich, </w:t>
      </w:r>
      <w:r>
        <w:rPr>
          <w:sz w:val="24"/>
          <w:szCs w:val="24"/>
        </w:rPr>
        <w:t>die Gottesdienste</w:t>
      </w:r>
      <w:r w:rsidR="00582E5F" w:rsidRPr="00AC0110">
        <w:rPr>
          <w:sz w:val="24"/>
          <w:szCs w:val="24"/>
        </w:rPr>
        <w:t xml:space="preserve"> </w:t>
      </w:r>
      <w:r w:rsidR="00DC19FD" w:rsidRPr="00AC0110">
        <w:rPr>
          <w:sz w:val="24"/>
          <w:szCs w:val="24"/>
        </w:rPr>
        <w:t xml:space="preserve">im </w:t>
      </w:r>
      <w:r w:rsidR="00582E5F" w:rsidRPr="00AC0110">
        <w:rPr>
          <w:sz w:val="24"/>
          <w:szCs w:val="24"/>
        </w:rPr>
        <w:t>Freien ab</w:t>
      </w:r>
      <w:r w:rsidR="00377784">
        <w:rPr>
          <w:sz w:val="24"/>
          <w:szCs w:val="24"/>
        </w:rPr>
        <w:t>zu</w:t>
      </w:r>
      <w:r w:rsidR="00582E5F" w:rsidRPr="00AC0110">
        <w:rPr>
          <w:sz w:val="24"/>
          <w:szCs w:val="24"/>
        </w:rPr>
        <w:t>halten</w:t>
      </w:r>
    </w:p>
    <w:p w14:paraId="23B7BFD2" w14:textId="77777777" w:rsidR="007A465D" w:rsidRPr="007A465D" w:rsidRDefault="007A465D" w:rsidP="00303734">
      <w:pPr>
        <w:spacing w:after="0"/>
        <w:rPr>
          <w:sz w:val="8"/>
          <w:szCs w:val="8"/>
        </w:rPr>
      </w:pPr>
    </w:p>
    <w:p w14:paraId="2E597BF8" w14:textId="77777777" w:rsidR="00AC0110" w:rsidRDefault="00AC0110" w:rsidP="00303734">
      <w:pPr>
        <w:spacing w:after="0" w:line="240" w:lineRule="auto"/>
        <w:rPr>
          <w:rFonts w:eastAsia="Times New Roman"/>
          <w:color w:val="000000"/>
          <w:sz w:val="24"/>
          <w:szCs w:val="24"/>
        </w:rPr>
      </w:pPr>
    </w:p>
    <w:p w14:paraId="1FCA846C" w14:textId="77777777" w:rsidR="00AC0110" w:rsidRDefault="00AC0110" w:rsidP="00303734">
      <w:pPr>
        <w:spacing w:after="0" w:line="240" w:lineRule="auto"/>
        <w:rPr>
          <w:rFonts w:eastAsia="Times New Roman"/>
          <w:color w:val="000000"/>
          <w:sz w:val="24"/>
          <w:szCs w:val="24"/>
        </w:rPr>
      </w:pPr>
    </w:p>
    <w:p w14:paraId="389B7CC2" w14:textId="77777777" w:rsidR="00AC0110" w:rsidRDefault="00AC0110" w:rsidP="00303734">
      <w:pPr>
        <w:spacing w:after="0" w:line="240" w:lineRule="auto"/>
        <w:rPr>
          <w:rFonts w:eastAsia="Times New Roman"/>
          <w:color w:val="000000"/>
          <w:sz w:val="24"/>
          <w:szCs w:val="24"/>
        </w:rPr>
      </w:pPr>
    </w:p>
    <w:p w14:paraId="70C5C692" w14:textId="77777777" w:rsidR="00AC0110" w:rsidRDefault="00AC0110" w:rsidP="00303734">
      <w:pPr>
        <w:spacing w:after="0" w:line="240" w:lineRule="auto"/>
        <w:rPr>
          <w:rFonts w:eastAsia="Times New Roman"/>
          <w:color w:val="000000"/>
          <w:sz w:val="24"/>
          <w:szCs w:val="24"/>
        </w:rPr>
      </w:pPr>
    </w:p>
    <w:p w14:paraId="2402DE6D" w14:textId="0F43D851" w:rsidR="00EC2D58" w:rsidRPr="00303734" w:rsidRDefault="00EC2D58" w:rsidP="00303734">
      <w:pPr>
        <w:spacing w:after="0" w:line="240" w:lineRule="auto"/>
        <w:rPr>
          <w:rFonts w:eastAsia="Times New Roman"/>
          <w:color w:val="000000"/>
          <w:sz w:val="24"/>
          <w:szCs w:val="24"/>
        </w:rPr>
      </w:pPr>
      <w:r w:rsidRPr="00303734">
        <w:rPr>
          <w:rFonts w:eastAsia="Times New Roman"/>
          <w:color w:val="000000"/>
          <w:sz w:val="24"/>
          <w:szCs w:val="24"/>
        </w:rPr>
        <w:lastRenderedPageBreak/>
        <w:t xml:space="preserve">Daraus ergeben sich also folgende </w:t>
      </w:r>
      <w:r w:rsidRPr="00303734">
        <w:rPr>
          <w:rFonts w:eastAsia="Times New Roman"/>
          <w:b/>
          <w:bCs/>
          <w:color w:val="000000"/>
          <w:sz w:val="24"/>
          <w:szCs w:val="24"/>
        </w:rPr>
        <w:t xml:space="preserve">Möglichkeiten der Gestaltung </w:t>
      </w:r>
      <w:r w:rsidR="00D40869">
        <w:rPr>
          <w:rFonts w:eastAsia="Times New Roman"/>
          <w:b/>
          <w:bCs/>
          <w:color w:val="000000"/>
          <w:sz w:val="24"/>
          <w:szCs w:val="24"/>
        </w:rPr>
        <w:t xml:space="preserve">von </w:t>
      </w:r>
      <w:r w:rsidR="00377784">
        <w:rPr>
          <w:rFonts w:eastAsia="Times New Roman"/>
          <w:b/>
          <w:bCs/>
          <w:color w:val="000000"/>
          <w:sz w:val="24"/>
          <w:szCs w:val="24"/>
        </w:rPr>
        <w:t>Schulg</w:t>
      </w:r>
      <w:r w:rsidRPr="00303734">
        <w:rPr>
          <w:rFonts w:eastAsia="Times New Roman"/>
          <w:b/>
          <w:bCs/>
          <w:color w:val="000000"/>
          <w:sz w:val="24"/>
          <w:szCs w:val="24"/>
        </w:rPr>
        <w:t>ottesdienste</w:t>
      </w:r>
      <w:r w:rsidR="00D40869">
        <w:rPr>
          <w:rFonts w:eastAsia="Times New Roman"/>
          <w:b/>
          <w:bCs/>
          <w:color w:val="000000"/>
          <w:sz w:val="24"/>
          <w:szCs w:val="24"/>
        </w:rPr>
        <w:t>n</w:t>
      </w:r>
      <w:r w:rsidRPr="00303734">
        <w:rPr>
          <w:rFonts w:eastAsia="Times New Roman"/>
          <w:color w:val="000000"/>
          <w:sz w:val="24"/>
          <w:szCs w:val="24"/>
        </w:rPr>
        <w:t xml:space="preserve">: </w:t>
      </w:r>
    </w:p>
    <w:p w14:paraId="1D1BAF27" w14:textId="77777777" w:rsidR="00EC2D58" w:rsidRDefault="00EC2D58" w:rsidP="00EC2D58">
      <w:pPr>
        <w:pStyle w:val="Listenabsatz"/>
        <w:spacing w:after="0" w:line="240" w:lineRule="auto"/>
        <w:ind w:left="284"/>
        <w:contextualSpacing w:val="0"/>
        <w:rPr>
          <w:rFonts w:eastAsia="Times New Roman"/>
          <w:color w:val="000000"/>
          <w:sz w:val="24"/>
          <w:szCs w:val="24"/>
        </w:rPr>
      </w:pPr>
    </w:p>
    <w:p w14:paraId="4A1B1D72" w14:textId="77777777" w:rsidR="00EC2D58" w:rsidRDefault="00EC2D58" w:rsidP="00EC2D58">
      <w:pPr>
        <w:pStyle w:val="Listenabsatz"/>
        <w:numPr>
          <w:ilvl w:val="0"/>
          <w:numId w:val="2"/>
        </w:numPr>
        <w:spacing w:after="0" w:line="240" w:lineRule="auto"/>
        <w:ind w:left="709" w:hanging="425"/>
        <w:rPr>
          <w:rFonts w:eastAsia="Times New Roman"/>
          <w:color w:val="000000"/>
          <w:sz w:val="24"/>
          <w:szCs w:val="24"/>
        </w:rPr>
      </w:pPr>
      <w:r w:rsidRPr="00E061DA">
        <w:rPr>
          <w:rFonts w:eastAsia="Times New Roman"/>
          <w:b/>
          <w:bCs/>
          <w:color w:val="000000"/>
          <w:sz w:val="24"/>
          <w:szCs w:val="24"/>
        </w:rPr>
        <w:t>Schul</w:t>
      </w:r>
      <w:r>
        <w:rPr>
          <w:rFonts w:eastAsia="Times New Roman"/>
          <w:b/>
          <w:bCs/>
          <w:color w:val="000000"/>
          <w:sz w:val="24"/>
          <w:szCs w:val="24"/>
        </w:rPr>
        <w:t>abschluss</w:t>
      </w:r>
      <w:r w:rsidRPr="00E061DA">
        <w:rPr>
          <w:rFonts w:eastAsia="Times New Roman"/>
          <w:b/>
          <w:bCs/>
          <w:color w:val="000000"/>
          <w:sz w:val="24"/>
          <w:szCs w:val="24"/>
        </w:rPr>
        <w:t>gottesdienst im Klassenverband im Klassenzimmer</w:t>
      </w:r>
      <w:r>
        <w:rPr>
          <w:rFonts w:eastAsia="Times New Roman"/>
          <w:color w:val="000000"/>
          <w:sz w:val="24"/>
          <w:szCs w:val="24"/>
        </w:rPr>
        <w:t xml:space="preserve">: </w:t>
      </w:r>
    </w:p>
    <w:p w14:paraId="0D4573B0" w14:textId="5E3352C7" w:rsidR="00EC2D58" w:rsidRPr="00DE07B7" w:rsidRDefault="00EC2D58" w:rsidP="00EC2D58">
      <w:pPr>
        <w:pStyle w:val="Listenabsatz"/>
        <w:spacing w:after="0" w:line="240" w:lineRule="auto"/>
        <w:ind w:left="709"/>
        <w:rPr>
          <w:rFonts w:eastAsia="Times New Roman"/>
          <w:color w:val="000000"/>
          <w:sz w:val="24"/>
          <w:szCs w:val="24"/>
        </w:rPr>
      </w:pPr>
      <w:r>
        <w:rPr>
          <w:rFonts w:eastAsia="Times New Roman"/>
          <w:color w:val="000000"/>
          <w:sz w:val="24"/>
          <w:szCs w:val="24"/>
        </w:rPr>
        <w:t xml:space="preserve">Man bleibt in der </w:t>
      </w:r>
      <w:r w:rsidR="00AC0110">
        <w:rPr>
          <w:rFonts w:eastAsia="Times New Roman"/>
          <w:color w:val="000000"/>
          <w:sz w:val="24"/>
          <w:szCs w:val="24"/>
        </w:rPr>
        <w:t xml:space="preserve">eigenen </w:t>
      </w:r>
      <w:r>
        <w:rPr>
          <w:rFonts w:eastAsia="Times New Roman"/>
          <w:color w:val="000000"/>
          <w:sz w:val="24"/>
          <w:szCs w:val="24"/>
        </w:rPr>
        <w:t xml:space="preserve">Klasse. </w:t>
      </w:r>
      <w:r w:rsidR="005120C8">
        <w:rPr>
          <w:sz w:val="24"/>
          <w:szCs w:val="24"/>
        </w:rPr>
        <w:t xml:space="preserve">Lieder können </w:t>
      </w:r>
      <w:r w:rsidRPr="00B75CC0">
        <w:rPr>
          <w:sz w:val="24"/>
          <w:szCs w:val="24"/>
        </w:rPr>
        <w:t>eingespielt werden</w:t>
      </w:r>
      <w:r>
        <w:rPr>
          <w:sz w:val="24"/>
          <w:szCs w:val="24"/>
        </w:rPr>
        <w:t xml:space="preserve">. Bausteine </w:t>
      </w:r>
      <w:r w:rsidR="005120C8">
        <w:rPr>
          <w:sz w:val="24"/>
          <w:szCs w:val="24"/>
        </w:rPr>
        <w:t xml:space="preserve">und Lieder </w:t>
      </w:r>
      <w:r>
        <w:rPr>
          <w:sz w:val="24"/>
          <w:szCs w:val="24"/>
        </w:rPr>
        <w:t xml:space="preserve">stehen unter </w:t>
      </w:r>
      <w:hyperlink r:id="rId9" w:history="1">
        <w:r w:rsidRPr="00A9325D">
          <w:rPr>
            <w:rStyle w:val="Hyperlink"/>
            <w:sz w:val="24"/>
            <w:szCs w:val="24"/>
          </w:rPr>
          <w:t>www.rpi-baden.de</w:t>
        </w:r>
      </w:hyperlink>
      <w:r>
        <w:rPr>
          <w:sz w:val="24"/>
          <w:szCs w:val="24"/>
        </w:rPr>
        <w:t xml:space="preserve"> – Schulgottesdienste zur Verfügung.</w:t>
      </w:r>
      <w:r w:rsidR="00377784">
        <w:rPr>
          <w:sz w:val="24"/>
          <w:szCs w:val="24"/>
        </w:rPr>
        <w:t xml:space="preserve"> </w:t>
      </w:r>
    </w:p>
    <w:p w14:paraId="3C73CF2D" w14:textId="1166FD67" w:rsidR="00EC2D58" w:rsidRDefault="00EC2D58" w:rsidP="00EC2D58">
      <w:pPr>
        <w:pStyle w:val="Listenabsatz"/>
        <w:spacing w:after="0" w:line="240" w:lineRule="auto"/>
        <w:ind w:left="709"/>
        <w:rPr>
          <w:rFonts w:eastAsia="Times New Roman"/>
          <w:color w:val="000000"/>
          <w:sz w:val="24"/>
          <w:szCs w:val="24"/>
        </w:rPr>
      </w:pPr>
      <w:r>
        <w:rPr>
          <w:rFonts w:eastAsia="Times New Roman"/>
          <w:color w:val="000000"/>
          <w:sz w:val="24"/>
          <w:szCs w:val="24"/>
        </w:rPr>
        <w:t xml:space="preserve">Es wird dringend empfohlen, die gottesdienstliche Feier / Andacht nach Vereinbarung mit der Schulleitung in der ersten Stunde abzuhalten. Dies eröffnet den nicht am Religionsunterricht teilnehmenden Schülerinnern und Schüler die Möglichkeit, erst zur zweiten Stunde an die Schule zu kommen. </w:t>
      </w:r>
      <w:r w:rsidR="00377784">
        <w:rPr>
          <w:rFonts w:eastAsia="Times New Roman"/>
          <w:color w:val="000000"/>
          <w:sz w:val="24"/>
          <w:szCs w:val="24"/>
        </w:rPr>
        <w:t>Eine Absprache zwischen den Fachschaften für evangelische und katholische Religion an den Schulen ist notwendig.</w:t>
      </w:r>
    </w:p>
    <w:p w14:paraId="41DFB994" w14:textId="77777777" w:rsidR="00EC2D58" w:rsidRPr="00B17021" w:rsidRDefault="00EC2D58" w:rsidP="00EC2D58">
      <w:pPr>
        <w:spacing w:after="0" w:line="240" w:lineRule="auto"/>
        <w:rPr>
          <w:rFonts w:eastAsia="Times New Roman"/>
          <w:color w:val="000000"/>
          <w:sz w:val="24"/>
          <w:szCs w:val="24"/>
        </w:rPr>
      </w:pPr>
    </w:p>
    <w:p w14:paraId="3EDF4080" w14:textId="43E8D769" w:rsidR="00EC2D58" w:rsidRDefault="00EC2D58" w:rsidP="00EC2D58">
      <w:pPr>
        <w:pStyle w:val="Listenabsatz"/>
        <w:numPr>
          <w:ilvl w:val="0"/>
          <w:numId w:val="2"/>
        </w:numPr>
        <w:spacing w:after="0" w:line="240" w:lineRule="auto"/>
        <w:ind w:left="709" w:hanging="425"/>
        <w:contextualSpacing w:val="0"/>
        <w:rPr>
          <w:rFonts w:eastAsia="Times New Roman"/>
          <w:color w:val="000000"/>
          <w:sz w:val="24"/>
          <w:szCs w:val="24"/>
        </w:rPr>
      </w:pPr>
      <w:r w:rsidRPr="00B75CC0">
        <w:rPr>
          <w:rFonts w:eastAsia="Times New Roman"/>
          <w:b/>
          <w:bCs/>
          <w:color w:val="000000"/>
          <w:sz w:val="24"/>
          <w:szCs w:val="24"/>
        </w:rPr>
        <w:t>Schulabschlussgottesdienst im Klassenverband im Freien</w:t>
      </w:r>
      <w:r>
        <w:rPr>
          <w:rFonts w:eastAsia="Times New Roman"/>
          <w:b/>
          <w:bCs/>
          <w:color w:val="000000"/>
          <w:sz w:val="24"/>
          <w:szCs w:val="24"/>
        </w:rPr>
        <w:t xml:space="preserve"> auf dem schulischen Gelände</w:t>
      </w:r>
      <w:r w:rsidRPr="00B75CC0">
        <w:rPr>
          <w:rFonts w:eastAsia="Times New Roman"/>
          <w:color w:val="000000"/>
          <w:sz w:val="24"/>
          <w:szCs w:val="24"/>
        </w:rPr>
        <w:t xml:space="preserve">: Es muss gewährleistet sein, dass die </w:t>
      </w:r>
      <w:r w:rsidR="00D40869">
        <w:rPr>
          <w:rFonts w:eastAsia="Times New Roman"/>
          <w:color w:val="000000"/>
          <w:sz w:val="24"/>
          <w:szCs w:val="24"/>
        </w:rPr>
        <w:t>Jahrgänge</w:t>
      </w:r>
      <w:r w:rsidRPr="00B75CC0">
        <w:rPr>
          <w:rFonts w:eastAsia="Times New Roman"/>
          <w:color w:val="000000"/>
          <w:sz w:val="24"/>
          <w:szCs w:val="24"/>
        </w:rPr>
        <w:t xml:space="preserve"> einzeln auf den Pausenhof kommen (und gehen) und dort auch im Klassenverband versammelt bleiben und dabei den Mindestabstand einhalten. Das wird nur bei </w:t>
      </w:r>
      <w:r>
        <w:rPr>
          <w:rFonts w:eastAsia="Times New Roman"/>
          <w:color w:val="000000"/>
          <w:sz w:val="24"/>
          <w:szCs w:val="24"/>
        </w:rPr>
        <w:t>größeren</w:t>
      </w:r>
      <w:r w:rsidRPr="00B75CC0">
        <w:rPr>
          <w:rFonts w:eastAsia="Times New Roman"/>
          <w:color w:val="000000"/>
          <w:sz w:val="24"/>
          <w:szCs w:val="24"/>
        </w:rPr>
        <w:t xml:space="preserve"> Freiflächen möglich sein und stellt die Frage nach dem Handling, wenn </w:t>
      </w:r>
      <w:r w:rsidR="00D40869">
        <w:rPr>
          <w:rFonts w:eastAsia="Times New Roman"/>
          <w:color w:val="000000"/>
          <w:sz w:val="24"/>
          <w:szCs w:val="24"/>
        </w:rPr>
        <w:t>die Entfernungen etwas größer sind</w:t>
      </w:r>
      <w:r w:rsidRPr="00B75CC0">
        <w:rPr>
          <w:rFonts w:eastAsia="Times New Roman"/>
          <w:color w:val="000000"/>
          <w:sz w:val="24"/>
          <w:szCs w:val="24"/>
        </w:rPr>
        <w:t xml:space="preserve">. </w:t>
      </w:r>
      <w:r>
        <w:rPr>
          <w:sz w:val="24"/>
          <w:szCs w:val="24"/>
        </w:rPr>
        <w:t xml:space="preserve"> </w:t>
      </w:r>
      <w:r w:rsidR="00D40869">
        <w:rPr>
          <w:sz w:val="24"/>
          <w:szCs w:val="24"/>
        </w:rPr>
        <w:t xml:space="preserve">Bei </w:t>
      </w:r>
      <w:r>
        <w:rPr>
          <w:sz w:val="24"/>
          <w:szCs w:val="24"/>
        </w:rPr>
        <w:t>Musik im Freien ist für eine ent</w:t>
      </w:r>
      <w:r w:rsidRPr="00B75CC0">
        <w:rPr>
          <w:sz w:val="24"/>
          <w:szCs w:val="24"/>
        </w:rPr>
        <w:t xml:space="preserve">sprechende technische Ausstattung (Kabel, Mikroanlage, Anlage mit Boxen) </w:t>
      </w:r>
      <w:r>
        <w:rPr>
          <w:sz w:val="24"/>
          <w:szCs w:val="24"/>
        </w:rPr>
        <w:t>zu sorgen</w:t>
      </w:r>
      <w:r w:rsidRPr="00B75CC0">
        <w:rPr>
          <w:sz w:val="24"/>
          <w:szCs w:val="24"/>
        </w:rPr>
        <w:t>.</w:t>
      </w:r>
      <w:r w:rsidRPr="00B75CC0">
        <w:rPr>
          <w:rFonts w:eastAsia="Times New Roman"/>
          <w:color w:val="000000"/>
          <w:sz w:val="24"/>
          <w:szCs w:val="24"/>
        </w:rPr>
        <w:t xml:space="preserve"> </w:t>
      </w:r>
      <w:r w:rsidR="00A01993">
        <w:rPr>
          <w:rFonts w:eastAsia="Times New Roman"/>
          <w:color w:val="000000"/>
          <w:sz w:val="24"/>
          <w:szCs w:val="24"/>
        </w:rPr>
        <w:t>Auf entsdprechende Abstände ist zu achten.</w:t>
      </w:r>
    </w:p>
    <w:p w14:paraId="15BA5142" w14:textId="4FC139E8" w:rsidR="00EC2D58" w:rsidRDefault="00EC2D58" w:rsidP="00EC2D58">
      <w:pPr>
        <w:pStyle w:val="Listenabsatz"/>
        <w:spacing w:after="0" w:line="240" w:lineRule="auto"/>
        <w:ind w:left="709"/>
        <w:contextualSpacing w:val="0"/>
        <w:rPr>
          <w:rFonts w:eastAsia="Times New Roman"/>
          <w:color w:val="000000"/>
          <w:sz w:val="24"/>
          <w:szCs w:val="24"/>
        </w:rPr>
      </w:pPr>
      <w:r w:rsidRPr="00D40869">
        <w:rPr>
          <w:rFonts w:eastAsia="Times New Roman"/>
          <w:color w:val="000000"/>
          <w:sz w:val="24"/>
          <w:szCs w:val="24"/>
        </w:rPr>
        <w:t>Auch hier wird empfohlen die</w:t>
      </w:r>
      <w:r w:rsidR="00D40869" w:rsidRPr="00D40869">
        <w:rPr>
          <w:rFonts w:eastAsia="Times New Roman"/>
          <w:color w:val="000000"/>
          <w:sz w:val="24"/>
          <w:szCs w:val="24"/>
        </w:rPr>
        <w:t xml:space="preserve"> Gottesdienste</w:t>
      </w:r>
      <w:r w:rsidRPr="00D40869">
        <w:rPr>
          <w:rFonts w:eastAsia="Times New Roman"/>
          <w:color w:val="000000"/>
          <w:sz w:val="24"/>
          <w:szCs w:val="24"/>
        </w:rPr>
        <w:t xml:space="preserve"> in der ersten Stunde </w:t>
      </w:r>
      <w:r w:rsidR="00D40869" w:rsidRPr="00D40869">
        <w:rPr>
          <w:rFonts w:eastAsia="Times New Roman"/>
          <w:color w:val="000000"/>
          <w:sz w:val="24"/>
          <w:szCs w:val="24"/>
        </w:rPr>
        <w:t>ab</w:t>
      </w:r>
      <w:r w:rsidRPr="00D40869">
        <w:rPr>
          <w:rFonts w:eastAsia="Times New Roman"/>
          <w:color w:val="000000"/>
          <w:sz w:val="24"/>
          <w:szCs w:val="24"/>
        </w:rPr>
        <w:t>zu</w:t>
      </w:r>
      <w:r w:rsidR="00D40869" w:rsidRPr="00D40869">
        <w:rPr>
          <w:rFonts w:eastAsia="Times New Roman"/>
          <w:color w:val="000000"/>
          <w:sz w:val="24"/>
          <w:szCs w:val="24"/>
        </w:rPr>
        <w:t>halten,</w:t>
      </w:r>
      <w:r w:rsidRPr="00D40869">
        <w:rPr>
          <w:rFonts w:eastAsia="Times New Roman"/>
          <w:color w:val="000000"/>
          <w:sz w:val="24"/>
          <w:szCs w:val="24"/>
        </w:rPr>
        <w:t xml:space="preserve"> so dass</w:t>
      </w:r>
      <w:r>
        <w:rPr>
          <w:rFonts w:eastAsia="Times New Roman"/>
          <w:b/>
          <w:bCs/>
          <w:color w:val="000000"/>
          <w:sz w:val="24"/>
          <w:szCs w:val="24"/>
        </w:rPr>
        <w:t xml:space="preserve"> </w:t>
      </w:r>
      <w:r w:rsidRPr="00A626DC">
        <w:rPr>
          <w:rFonts w:eastAsia="Times New Roman"/>
          <w:color w:val="000000"/>
          <w:sz w:val="24"/>
          <w:szCs w:val="24"/>
        </w:rPr>
        <w:t>die nicht am Religionsunterricht teilnehmenden Schülerinnern und Schüler erst zur zweiten Stunde</w:t>
      </w:r>
      <w:r>
        <w:rPr>
          <w:rFonts w:eastAsia="Times New Roman"/>
          <w:color w:val="000000"/>
          <w:sz w:val="24"/>
          <w:szCs w:val="24"/>
        </w:rPr>
        <w:t xml:space="preserve"> in den Unterricht kommen.</w:t>
      </w:r>
    </w:p>
    <w:p w14:paraId="5059DF61" w14:textId="045D7275" w:rsidR="00AC0110" w:rsidRDefault="00AC0110" w:rsidP="00AC0110">
      <w:pPr>
        <w:spacing w:after="0" w:line="240" w:lineRule="auto"/>
        <w:rPr>
          <w:rFonts w:eastAsia="Times New Roman"/>
          <w:color w:val="000000"/>
          <w:sz w:val="24"/>
          <w:szCs w:val="24"/>
        </w:rPr>
      </w:pPr>
    </w:p>
    <w:p w14:paraId="0FFC9AE5" w14:textId="0FF8E74E" w:rsidR="00AC0110" w:rsidRPr="00AC0110" w:rsidRDefault="00AC0110" w:rsidP="00AC0110">
      <w:pPr>
        <w:spacing w:after="0" w:line="240" w:lineRule="auto"/>
        <w:rPr>
          <w:rFonts w:eastAsia="Times New Roman"/>
          <w:b/>
          <w:bCs/>
          <w:color w:val="000000"/>
          <w:sz w:val="24"/>
          <w:szCs w:val="24"/>
        </w:rPr>
      </w:pPr>
      <w:r w:rsidRPr="00AC0110">
        <w:rPr>
          <w:rFonts w:eastAsia="Times New Roman"/>
          <w:b/>
          <w:bCs/>
          <w:color w:val="000000"/>
          <w:sz w:val="24"/>
          <w:szCs w:val="24"/>
        </w:rPr>
        <w:t>3. Kirchliches Angebot eines Sch</w:t>
      </w:r>
      <w:r>
        <w:rPr>
          <w:rFonts w:eastAsia="Times New Roman"/>
          <w:b/>
          <w:bCs/>
          <w:color w:val="000000"/>
          <w:sz w:val="24"/>
          <w:szCs w:val="24"/>
        </w:rPr>
        <w:t>üler:innen</w:t>
      </w:r>
      <w:r w:rsidRPr="00AC0110">
        <w:rPr>
          <w:rFonts w:eastAsia="Times New Roman"/>
          <w:b/>
          <w:bCs/>
          <w:color w:val="000000"/>
          <w:sz w:val="24"/>
          <w:szCs w:val="24"/>
        </w:rPr>
        <w:t>gottesdienstes</w:t>
      </w:r>
      <w:r w:rsidR="00377784">
        <w:rPr>
          <w:rStyle w:val="Funotenzeichen"/>
          <w:rFonts w:eastAsia="Times New Roman"/>
          <w:b/>
          <w:bCs/>
          <w:color w:val="000000"/>
          <w:sz w:val="24"/>
          <w:szCs w:val="24"/>
        </w:rPr>
        <w:footnoteReference w:id="5"/>
      </w:r>
    </w:p>
    <w:p w14:paraId="27CC13E4" w14:textId="77777777" w:rsidR="00EC2D58" w:rsidRPr="00B17021" w:rsidRDefault="00EC2D58" w:rsidP="00EC2D58">
      <w:pPr>
        <w:spacing w:after="0" w:line="240" w:lineRule="auto"/>
        <w:rPr>
          <w:rFonts w:eastAsia="Times New Roman"/>
          <w:color w:val="000000"/>
          <w:sz w:val="24"/>
          <w:szCs w:val="24"/>
        </w:rPr>
      </w:pPr>
    </w:p>
    <w:p w14:paraId="5B23CD2C" w14:textId="77777777" w:rsidR="00EC2D58" w:rsidRPr="002600F3" w:rsidRDefault="00EC2D58" w:rsidP="00EC2D58">
      <w:pPr>
        <w:pStyle w:val="Listenabsatz"/>
        <w:numPr>
          <w:ilvl w:val="0"/>
          <w:numId w:val="2"/>
        </w:numPr>
        <w:spacing w:after="0" w:line="240" w:lineRule="auto"/>
        <w:ind w:left="720"/>
        <w:contextualSpacing w:val="0"/>
        <w:rPr>
          <w:rFonts w:eastAsia="Times New Roman"/>
          <w:color w:val="000000"/>
          <w:sz w:val="24"/>
          <w:szCs w:val="24"/>
        </w:rPr>
      </w:pPr>
      <w:r w:rsidRPr="00BD09D2">
        <w:rPr>
          <w:rFonts w:eastAsia="Times New Roman"/>
          <w:b/>
          <w:bCs/>
          <w:color w:val="000000"/>
          <w:sz w:val="24"/>
          <w:szCs w:val="24"/>
        </w:rPr>
        <w:t xml:space="preserve">Gottesdienst für Schülerinnen und Schüler in einer Kirche: </w:t>
      </w:r>
    </w:p>
    <w:p w14:paraId="0782E56F" w14:textId="6099A051" w:rsidR="00EC2D58" w:rsidRDefault="00EC2D58" w:rsidP="00EC2D58">
      <w:pPr>
        <w:pStyle w:val="Listenabsatz"/>
        <w:spacing w:after="0" w:line="240" w:lineRule="auto"/>
        <w:contextualSpacing w:val="0"/>
        <w:rPr>
          <w:rFonts w:eastAsia="Times New Roman"/>
          <w:color w:val="000000"/>
          <w:sz w:val="24"/>
          <w:szCs w:val="24"/>
        </w:rPr>
      </w:pPr>
      <w:r w:rsidRPr="002600F3">
        <w:rPr>
          <w:rFonts w:eastAsia="Times New Roman"/>
          <w:color w:val="000000"/>
          <w:sz w:val="24"/>
          <w:szCs w:val="24"/>
        </w:rPr>
        <w:t>Dies ist eine kirchliche Veranstaltung, die in den Räumen der Kirchen- bzw. Pfarrgemeinde durchgeführt wird. Die Schule eröffnet nur die Möglichkeit, dass dies in der ersten Stunde stattfindet und weist darauf hin. Die Veranstaltungsverantwortung liegt bei den veranstaltenden Kirchen- bzw. Pfarrgemeinden.</w:t>
      </w:r>
      <w:r w:rsidRPr="00BD09D2">
        <w:rPr>
          <w:rFonts w:eastAsia="Times New Roman"/>
          <w:b/>
          <w:bCs/>
          <w:color w:val="000000"/>
          <w:sz w:val="24"/>
          <w:szCs w:val="24"/>
        </w:rPr>
        <w:t xml:space="preserve"> </w:t>
      </w:r>
      <w:r w:rsidRPr="00BD09D2">
        <w:rPr>
          <w:rFonts w:eastAsia="Times New Roman"/>
          <w:color w:val="000000"/>
          <w:sz w:val="24"/>
          <w:szCs w:val="24"/>
        </w:rPr>
        <w:t>Hier gilt das Schutzkonzept für Gottesdienste in Kirchen</w:t>
      </w:r>
      <w:r w:rsidRPr="00B75CC0">
        <w:rPr>
          <w:rStyle w:val="Funotenzeichen"/>
          <w:rFonts w:eastAsia="Times New Roman"/>
          <w:color w:val="000000"/>
          <w:sz w:val="24"/>
          <w:szCs w:val="24"/>
        </w:rPr>
        <w:footnoteReference w:id="6"/>
      </w:r>
      <w:r w:rsidRPr="00BD09D2">
        <w:rPr>
          <w:rFonts w:eastAsia="Times New Roman"/>
          <w:color w:val="000000"/>
          <w:sz w:val="24"/>
          <w:szCs w:val="24"/>
        </w:rPr>
        <w:t xml:space="preserve">: </w:t>
      </w:r>
      <w:r w:rsidR="00D40869">
        <w:rPr>
          <w:rFonts w:eastAsia="Times New Roman"/>
          <w:color w:val="000000"/>
          <w:sz w:val="24"/>
          <w:szCs w:val="24"/>
        </w:rPr>
        <w:t>Sin</w:t>
      </w:r>
      <w:r w:rsidR="00C653D7">
        <w:rPr>
          <w:rFonts w:eastAsia="Times New Roman"/>
          <w:color w:val="000000"/>
          <w:sz w:val="24"/>
          <w:szCs w:val="24"/>
        </w:rPr>
        <w:t>g</w:t>
      </w:r>
      <w:r w:rsidR="00D40869">
        <w:rPr>
          <w:rFonts w:eastAsia="Times New Roman"/>
          <w:color w:val="000000"/>
          <w:sz w:val="24"/>
          <w:szCs w:val="24"/>
        </w:rPr>
        <w:t xml:space="preserve">en erlaubt, </w:t>
      </w:r>
      <w:r w:rsidRPr="00BD09D2">
        <w:rPr>
          <w:rFonts w:eastAsia="Times New Roman"/>
          <w:color w:val="000000"/>
          <w:sz w:val="24"/>
          <w:szCs w:val="24"/>
        </w:rPr>
        <w:t>Abstand 2</w:t>
      </w:r>
      <w:r w:rsidR="00D40869">
        <w:rPr>
          <w:rFonts w:eastAsia="Times New Roman"/>
          <w:color w:val="000000"/>
          <w:sz w:val="24"/>
          <w:szCs w:val="24"/>
        </w:rPr>
        <w:t xml:space="preserve"> </w:t>
      </w:r>
      <w:r w:rsidRPr="00BD09D2">
        <w:rPr>
          <w:rFonts w:eastAsia="Times New Roman"/>
          <w:color w:val="000000"/>
          <w:sz w:val="24"/>
          <w:szCs w:val="24"/>
        </w:rPr>
        <w:t xml:space="preserve">m, </w:t>
      </w:r>
      <w:r>
        <w:rPr>
          <w:rFonts w:eastAsia="Times New Roman"/>
          <w:color w:val="000000"/>
          <w:sz w:val="24"/>
          <w:szCs w:val="24"/>
        </w:rPr>
        <w:t xml:space="preserve">die </w:t>
      </w:r>
      <w:r w:rsidRPr="00EC2D58">
        <w:rPr>
          <w:rFonts w:eastAsia="Times New Roman"/>
          <w:b/>
          <w:bCs/>
          <w:color w:val="000000"/>
          <w:sz w:val="24"/>
          <w:szCs w:val="24"/>
        </w:rPr>
        <w:t>Maximalbelegung richtet sich nach der Größe der Kirche</w:t>
      </w:r>
      <w:r w:rsidRPr="00BD09D2">
        <w:rPr>
          <w:rFonts w:eastAsia="Times New Roman"/>
          <w:color w:val="000000"/>
          <w:sz w:val="24"/>
          <w:szCs w:val="24"/>
        </w:rPr>
        <w:t xml:space="preserve">. </w:t>
      </w:r>
      <w:r w:rsidRPr="00BD09D2">
        <w:rPr>
          <w:sz w:val="24"/>
          <w:szCs w:val="24"/>
        </w:rPr>
        <w:t xml:space="preserve">Lieder </w:t>
      </w:r>
      <w:r w:rsidRPr="00BD09D2">
        <w:rPr>
          <w:rFonts w:eastAsia="Times New Roman"/>
          <w:color w:val="000000"/>
          <w:sz w:val="24"/>
          <w:szCs w:val="24"/>
        </w:rPr>
        <w:t xml:space="preserve">stehen </w:t>
      </w:r>
      <w:r w:rsidRPr="00BD09D2">
        <w:rPr>
          <w:sz w:val="24"/>
          <w:szCs w:val="24"/>
        </w:rPr>
        <w:t xml:space="preserve">als Clips </w:t>
      </w:r>
      <w:r>
        <w:rPr>
          <w:sz w:val="24"/>
          <w:szCs w:val="24"/>
        </w:rPr>
        <w:t xml:space="preserve">auf der Homepage </w:t>
      </w:r>
      <w:r w:rsidR="00AC0110">
        <w:rPr>
          <w:sz w:val="24"/>
          <w:szCs w:val="24"/>
        </w:rPr>
        <w:t>des RPIs (</w:t>
      </w:r>
      <w:hyperlink r:id="rId10" w:history="1">
        <w:r w:rsidR="00AC0110" w:rsidRPr="00B33EF2">
          <w:rPr>
            <w:rStyle w:val="Hyperlink"/>
            <w:sz w:val="24"/>
            <w:szCs w:val="24"/>
          </w:rPr>
          <w:t>www.rpi-baden.de</w:t>
        </w:r>
      </w:hyperlink>
      <w:r w:rsidR="00AC0110">
        <w:rPr>
          <w:sz w:val="24"/>
          <w:szCs w:val="24"/>
        </w:rPr>
        <w:t xml:space="preserve"> -schulgottesdienste) </w:t>
      </w:r>
      <w:r w:rsidRPr="00BD09D2">
        <w:rPr>
          <w:sz w:val="24"/>
          <w:szCs w:val="24"/>
        </w:rPr>
        <w:t>zur Verfügung. Für eine entsprechende technische Ausstattung (Kabel, Mikroanlage, Anlage mit Boxen) sollte gesorgt werden.</w:t>
      </w:r>
      <w:r w:rsidRPr="00BD09D2">
        <w:rPr>
          <w:rFonts w:eastAsia="Times New Roman"/>
          <w:color w:val="000000"/>
          <w:sz w:val="24"/>
          <w:szCs w:val="24"/>
        </w:rPr>
        <w:t xml:space="preserve"> </w:t>
      </w:r>
    </w:p>
    <w:p w14:paraId="6BB1C8C3" w14:textId="77777777" w:rsidR="00721944" w:rsidRDefault="00721944">
      <w:pPr>
        <w:rPr>
          <w:sz w:val="24"/>
          <w:szCs w:val="24"/>
        </w:rPr>
      </w:pPr>
    </w:p>
    <w:p w14:paraId="4E56A52F" w14:textId="0A1BE877" w:rsidR="00DC19FD" w:rsidRDefault="00DC19FD">
      <w:pPr>
        <w:rPr>
          <w:sz w:val="24"/>
          <w:szCs w:val="24"/>
        </w:rPr>
      </w:pPr>
      <w:r>
        <w:rPr>
          <w:sz w:val="24"/>
          <w:szCs w:val="24"/>
        </w:rPr>
        <w:t xml:space="preserve">Da es im letzten Jahr an vielen Orten sehr gut gelungen ist, die Schulgottesdienste trotz schwerer Bedingungen zu feiern, müsste dies auch dieses Jahr möglich sein. </w:t>
      </w:r>
    </w:p>
    <w:p w14:paraId="07AA0604" w14:textId="3AF9DBA8" w:rsidR="00DC19FD" w:rsidRPr="00582E5F" w:rsidRDefault="00DC19FD">
      <w:pPr>
        <w:rPr>
          <w:sz w:val="24"/>
          <w:szCs w:val="24"/>
        </w:rPr>
      </w:pPr>
      <w:r>
        <w:rPr>
          <w:sz w:val="24"/>
          <w:szCs w:val="24"/>
        </w:rPr>
        <w:t>Gottes Segen, viele gute Gedanken und gutes Wetter wünscht</w:t>
      </w:r>
      <w:r w:rsidR="00377784">
        <w:rPr>
          <w:sz w:val="24"/>
          <w:szCs w:val="24"/>
        </w:rPr>
        <w:t xml:space="preserve"> </w:t>
      </w:r>
      <w:r>
        <w:rPr>
          <w:sz w:val="24"/>
          <w:szCs w:val="24"/>
        </w:rPr>
        <w:t>Dr. U. Hauser</w:t>
      </w:r>
      <w:r w:rsidR="00377784">
        <w:rPr>
          <w:sz w:val="24"/>
          <w:szCs w:val="24"/>
        </w:rPr>
        <w:t>, RPI Baden</w:t>
      </w:r>
    </w:p>
    <w:sectPr w:rsidR="00DC19FD" w:rsidRPr="00582E5F" w:rsidSect="00103089">
      <w:pgSz w:w="11906" w:h="16838"/>
      <w:pgMar w:top="1417" w:right="141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F25C" w14:textId="77777777" w:rsidR="00702E5A" w:rsidRDefault="00702E5A" w:rsidP="00582E5F">
      <w:pPr>
        <w:spacing w:after="0" w:line="240" w:lineRule="auto"/>
      </w:pPr>
      <w:r>
        <w:separator/>
      </w:r>
    </w:p>
  </w:endnote>
  <w:endnote w:type="continuationSeparator" w:id="0">
    <w:p w14:paraId="3E1B268B" w14:textId="77777777" w:rsidR="00702E5A" w:rsidRDefault="00702E5A" w:rsidP="0058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9303" w14:textId="77777777" w:rsidR="00702E5A" w:rsidRDefault="00702E5A" w:rsidP="00582E5F">
      <w:pPr>
        <w:spacing w:after="0" w:line="240" w:lineRule="auto"/>
      </w:pPr>
      <w:r>
        <w:separator/>
      </w:r>
    </w:p>
  </w:footnote>
  <w:footnote w:type="continuationSeparator" w:id="0">
    <w:p w14:paraId="4B624A4E" w14:textId="77777777" w:rsidR="00702E5A" w:rsidRDefault="00702E5A" w:rsidP="00582E5F">
      <w:pPr>
        <w:spacing w:after="0" w:line="240" w:lineRule="auto"/>
      </w:pPr>
      <w:r>
        <w:continuationSeparator/>
      </w:r>
    </w:p>
  </w:footnote>
  <w:footnote w:id="1">
    <w:p w14:paraId="169B30D6" w14:textId="079E9169" w:rsidR="00582E5F" w:rsidRPr="00DC19FD" w:rsidRDefault="00582E5F">
      <w:pPr>
        <w:pStyle w:val="Funotentext"/>
        <w:rPr>
          <w:rFonts w:ascii="Calibri" w:hAnsi="Calibri" w:cs="Calibri"/>
        </w:rPr>
      </w:pPr>
      <w:r w:rsidRPr="00DC19FD">
        <w:rPr>
          <w:rStyle w:val="Funotenzeichen"/>
          <w:rFonts w:ascii="Calibri" w:hAnsi="Calibri" w:cs="Calibri"/>
        </w:rPr>
        <w:footnoteRef/>
      </w:r>
      <w:r w:rsidRPr="00DC19FD">
        <w:rPr>
          <w:rFonts w:ascii="Calibri" w:hAnsi="Calibri" w:cs="Calibri"/>
        </w:rPr>
        <w:t xml:space="preserve"> </w:t>
      </w:r>
      <w:hyperlink r:id="rId1" w:history="1">
        <w:r w:rsidRPr="00DC19FD">
          <w:rPr>
            <w:rStyle w:val="Hyperlink"/>
            <w:rFonts w:ascii="Calibri" w:hAnsi="Calibri" w:cs="Calibri"/>
          </w:rPr>
          <w:t>https://km-bw.d</w:t>
        </w:r>
        <w:r w:rsidRPr="00DC19FD">
          <w:rPr>
            <w:rStyle w:val="Hyperlink"/>
            <w:rFonts w:ascii="Calibri" w:hAnsi="Calibri" w:cs="Calibri"/>
          </w:rPr>
          <w:t>e/,Lde/startseite/sonderseiten/corona-verordnung-religion</w:t>
        </w:r>
      </w:hyperlink>
    </w:p>
  </w:footnote>
  <w:footnote w:id="2">
    <w:p w14:paraId="6B88D020" w14:textId="77777777" w:rsidR="00DC19FD" w:rsidRPr="00DE07B7" w:rsidRDefault="00DC19FD" w:rsidP="00DC19FD">
      <w:pPr>
        <w:pStyle w:val="Funotentext"/>
      </w:pPr>
      <w:r w:rsidRPr="00DE07B7">
        <w:rPr>
          <w:rStyle w:val="Funotenzeichen"/>
        </w:rPr>
        <w:footnoteRef/>
      </w:r>
      <w:r w:rsidRPr="00DE07B7">
        <w:t xml:space="preserve"> Verwaltungsvorschrift des Landes BW:  </w:t>
      </w:r>
      <w:hyperlink r:id="rId2" w:history="1">
        <w:r w:rsidRPr="00DE07B7">
          <w:rPr>
            <w:rStyle w:val="Hyperlink"/>
          </w:rPr>
          <w:t>http://www.landesrecht-bw.de/jportal/?quelle=jlink&amp;query=VVBW-220-KM-20010731-SF&amp;psml=bsbawueprod.psm</w:t>
        </w:r>
        <w:r w:rsidRPr="00DE07B7">
          <w:rPr>
            <w:rStyle w:val="Hyperlink"/>
          </w:rPr>
          <w:t>l&amp;max=tru</w:t>
        </w:r>
      </w:hyperlink>
      <w:r w:rsidRPr="00DE07B7">
        <w:t>.</w:t>
      </w:r>
    </w:p>
  </w:footnote>
  <w:footnote w:id="3">
    <w:p w14:paraId="0E01148D" w14:textId="77777777" w:rsidR="008500E3" w:rsidRDefault="008500E3" w:rsidP="008500E3">
      <w:pPr>
        <w:pStyle w:val="Funotentext"/>
      </w:pPr>
      <w:r>
        <w:rPr>
          <w:rStyle w:val="Funotenzeichen"/>
        </w:rPr>
        <w:footnoteRef/>
      </w:r>
      <w:r>
        <w:t xml:space="preserve"> </w:t>
      </w:r>
      <w:hyperlink r:id="rId3" w:history="1">
        <w:r w:rsidRPr="00B33EF2">
          <w:rPr>
            <w:rStyle w:val="Hyperlink"/>
          </w:rPr>
          <w:t>https://km-bw.de/,Lde/s</w:t>
        </w:r>
        <w:r w:rsidRPr="00B33EF2">
          <w:rPr>
            <w:rStyle w:val="Hyperlink"/>
          </w:rPr>
          <w:t>tartseite/sonderseiten/corona-verordnung-schule</w:t>
        </w:r>
      </w:hyperlink>
      <w:r>
        <w:t xml:space="preserve">  - §3,1.</w:t>
      </w:r>
    </w:p>
  </w:footnote>
  <w:footnote w:id="4">
    <w:p w14:paraId="4F3DFE4D" w14:textId="69A7F6BC" w:rsidR="00AC0110" w:rsidRDefault="00AC0110">
      <w:pPr>
        <w:pStyle w:val="Funotentext"/>
      </w:pPr>
      <w:r>
        <w:rPr>
          <w:rStyle w:val="Funotenzeichen"/>
        </w:rPr>
        <w:footnoteRef/>
      </w:r>
      <w:r>
        <w:t xml:space="preserve"> </w:t>
      </w:r>
      <w:hyperlink r:id="rId4" w:history="1">
        <w:r w:rsidRPr="00B33EF2">
          <w:rPr>
            <w:rStyle w:val="Hyperlink"/>
          </w:rPr>
          <w:t>https://km-bw.de/site/pbs-bw-km-root/get/documents_E1107083482/KULTUS.Dachmandant/KULTUS/KM-Homepage/Artikelseiten%20KP-KM/1_FAQ_Corona/Tabellen%20inzidenzabh%C3%A4ngige%20Regelungen/1_%C3%9Cbersicht%20der%20inzidenzabh%C3%A4ngigen%20Regelungen.pdf</w:t>
        </w:r>
      </w:hyperlink>
    </w:p>
    <w:p w14:paraId="61B19008" w14:textId="77777777" w:rsidR="00AC0110" w:rsidRDefault="00AC0110">
      <w:pPr>
        <w:pStyle w:val="Funotentext"/>
      </w:pPr>
    </w:p>
  </w:footnote>
  <w:footnote w:id="5">
    <w:p w14:paraId="568918F7" w14:textId="34E812C1" w:rsidR="00377784" w:rsidRDefault="00377784">
      <w:pPr>
        <w:pStyle w:val="Funotentext"/>
      </w:pPr>
      <w:r>
        <w:rPr>
          <w:rStyle w:val="Funotenzeichen"/>
        </w:rPr>
        <w:footnoteRef/>
      </w:r>
      <w:r>
        <w:t xml:space="preserve"> </w:t>
      </w:r>
      <w:hyperlink r:id="rId5" w:history="1">
        <w:r w:rsidRPr="00B33EF2">
          <w:rPr>
            <w:rStyle w:val="Hyperlink"/>
          </w:rPr>
          <w:t>https://www.landesrecht-bw.de/jportal/?quelle=jlink&amp;query=VVBW-220-KM-20010731-SF&amp;psml=bsbawueprod.psml&amp;max=tru</w:t>
        </w:r>
      </w:hyperlink>
      <w:r>
        <w:t xml:space="preserve"> – Absatz 2.</w:t>
      </w:r>
    </w:p>
  </w:footnote>
  <w:footnote w:id="6">
    <w:p w14:paraId="1D545765" w14:textId="2B34E998" w:rsidR="00EC2D58" w:rsidRDefault="00EC2D58" w:rsidP="00EC2D58">
      <w:pPr>
        <w:pStyle w:val="Funotentext"/>
      </w:pPr>
      <w:r>
        <w:rPr>
          <w:rStyle w:val="Funotenzeichen"/>
        </w:rPr>
        <w:footnoteRef/>
      </w:r>
      <w:hyperlink r:id="rId6" w:history="1">
        <w:r w:rsidR="00BB0CD3" w:rsidRPr="00B33EF2">
          <w:rPr>
            <w:rStyle w:val="Hyperlink"/>
          </w:rPr>
          <w:t>https://www.ekiba.de/media/download/variant/192473</w:t>
        </w:r>
      </w:hyperlink>
      <w:r w:rsidR="00BB0CD3">
        <w:t xml:space="preserve"> - Punkt 4.</w:t>
      </w:r>
    </w:p>
    <w:p w14:paraId="7ED2C5C9" w14:textId="77777777" w:rsidR="00BB0CD3" w:rsidRDefault="00BB0CD3" w:rsidP="00EC2D58">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47D2"/>
    <w:multiLevelType w:val="hybridMultilevel"/>
    <w:tmpl w:val="FD3EBDD6"/>
    <w:lvl w:ilvl="0" w:tplc="414097CC">
      <w:start w:val="4"/>
      <w:numFmt w:val="bullet"/>
      <w:lvlText w:val="-"/>
      <w:lvlJc w:val="left"/>
      <w:pPr>
        <w:ind w:left="1080" w:hanging="360"/>
      </w:pPr>
      <w:rPr>
        <w:rFonts w:ascii="Calibri" w:eastAsia="Times New Roman"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EE95615"/>
    <w:multiLevelType w:val="hybridMultilevel"/>
    <w:tmpl w:val="622A6C0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5F"/>
    <w:rsid w:val="0002694C"/>
    <w:rsid w:val="00103089"/>
    <w:rsid w:val="00303734"/>
    <w:rsid w:val="00377784"/>
    <w:rsid w:val="005120C8"/>
    <w:rsid w:val="00582E5F"/>
    <w:rsid w:val="00702E5A"/>
    <w:rsid w:val="00721944"/>
    <w:rsid w:val="00767CF7"/>
    <w:rsid w:val="007A465D"/>
    <w:rsid w:val="008500E3"/>
    <w:rsid w:val="008B5709"/>
    <w:rsid w:val="009E00BB"/>
    <w:rsid w:val="00A01993"/>
    <w:rsid w:val="00A367BD"/>
    <w:rsid w:val="00AC0110"/>
    <w:rsid w:val="00BB0CD3"/>
    <w:rsid w:val="00BB274B"/>
    <w:rsid w:val="00C653D7"/>
    <w:rsid w:val="00D40869"/>
    <w:rsid w:val="00DC19FD"/>
    <w:rsid w:val="00EC2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D395"/>
  <w15:chartTrackingRefBased/>
  <w15:docId w15:val="{7B8ECDA6-8AFB-4611-89D4-25C15FF1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582E5F"/>
    <w:pPr>
      <w:spacing w:after="0" w:line="240" w:lineRule="auto"/>
    </w:pPr>
    <w:rPr>
      <w:sz w:val="20"/>
      <w:szCs w:val="20"/>
    </w:rPr>
  </w:style>
  <w:style w:type="character" w:customStyle="1" w:styleId="FunotentextZchn">
    <w:name w:val="Fußnotentext Zchn"/>
    <w:basedOn w:val="Absatz-Standardschriftart"/>
    <w:link w:val="Funotentext"/>
    <w:uiPriority w:val="99"/>
    <w:rsid w:val="00582E5F"/>
    <w:rPr>
      <w:sz w:val="20"/>
      <w:szCs w:val="20"/>
    </w:rPr>
  </w:style>
  <w:style w:type="character" w:styleId="Funotenzeichen">
    <w:name w:val="footnote reference"/>
    <w:basedOn w:val="Absatz-Standardschriftart"/>
    <w:uiPriority w:val="99"/>
    <w:semiHidden/>
    <w:unhideWhenUsed/>
    <w:rsid w:val="00582E5F"/>
    <w:rPr>
      <w:vertAlign w:val="superscript"/>
    </w:rPr>
  </w:style>
  <w:style w:type="character" w:styleId="Hyperlink">
    <w:name w:val="Hyperlink"/>
    <w:basedOn w:val="Absatz-Standardschriftart"/>
    <w:uiPriority w:val="99"/>
    <w:unhideWhenUsed/>
    <w:rsid w:val="00582E5F"/>
    <w:rPr>
      <w:color w:val="0563C1"/>
      <w:u w:val="single"/>
    </w:rPr>
  </w:style>
  <w:style w:type="paragraph" w:styleId="Listenabsatz">
    <w:name w:val="List Paragraph"/>
    <w:basedOn w:val="Standard"/>
    <w:uiPriority w:val="34"/>
    <w:qFormat/>
    <w:rsid w:val="00DC19FD"/>
    <w:pPr>
      <w:ind w:left="720"/>
      <w:contextualSpacing/>
    </w:pPr>
  </w:style>
  <w:style w:type="character" w:styleId="BesuchterLink">
    <w:name w:val="FollowedHyperlink"/>
    <w:basedOn w:val="Absatz-Standardschriftart"/>
    <w:uiPriority w:val="99"/>
    <w:semiHidden/>
    <w:unhideWhenUsed/>
    <w:rsid w:val="00EC2D58"/>
    <w:rPr>
      <w:color w:val="954F72" w:themeColor="followedHyperlink"/>
      <w:u w:val="single"/>
    </w:rPr>
  </w:style>
  <w:style w:type="character" w:styleId="NichtaufgelsteErwhnung">
    <w:name w:val="Unresolved Mention"/>
    <w:basedOn w:val="Absatz-Standardschriftart"/>
    <w:uiPriority w:val="99"/>
    <w:semiHidden/>
    <w:unhideWhenUsed/>
    <w:rsid w:val="00026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92469">
      <w:bodyDiv w:val="1"/>
      <w:marLeft w:val="0"/>
      <w:marRight w:val="0"/>
      <w:marTop w:val="0"/>
      <w:marBottom w:val="0"/>
      <w:divBdr>
        <w:top w:val="none" w:sz="0" w:space="0" w:color="auto"/>
        <w:left w:val="none" w:sz="0" w:space="0" w:color="auto"/>
        <w:bottom w:val="none" w:sz="0" w:space="0" w:color="auto"/>
        <w:right w:val="none" w:sz="0" w:space="0" w:color="auto"/>
      </w:divBdr>
    </w:div>
    <w:div w:id="525950815">
      <w:bodyDiv w:val="1"/>
      <w:marLeft w:val="0"/>
      <w:marRight w:val="0"/>
      <w:marTop w:val="0"/>
      <w:marBottom w:val="0"/>
      <w:divBdr>
        <w:top w:val="none" w:sz="0" w:space="0" w:color="auto"/>
        <w:left w:val="none" w:sz="0" w:space="0" w:color="auto"/>
        <w:bottom w:val="none" w:sz="0" w:space="0" w:color="auto"/>
        <w:right w:val="none" w:sz="0" w:space="0" w:color="auto"/>
      </w:divBdr>
    </w:div>
    <w:div w:id="67970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pi-baden.de" TargetMode="External"/><Relationship Id="rId4" Type="http://schemas.openxmlformats.org/officeDocument/2006/relationships/settings" Target="settings.xml"/><Relationship Id="rId9" Type="http://schemas.openxmlformats.org/officeDocument/2006/relationships/hyperlink" Target="http://www.rpi-baden.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m-bw.de/,Lde/startseite/sonderseiten/corona-verordnung-schule" TargetMode="External"/><Relationship Id="rId2" Type="http://schemas.openxmlformats.org/officeDocument/2006/relationships/hyperlink" Target="http://www.landesrecht-bw.de/jportal/?quelle=jlink&amp;query=VVBW-220-KM-20010731-SF&amp;psml=bsbawueprod.psml&amp;max=tru" TargetMode="External"/><Relationship Id="rId1" Type="http://schemas.openxmlformats.org/officeDocument/2006/relationships/hyperlink" Target="https://km-bw.de/,Lde/startseite/sonderseiten/corona-verordnung-religion" TargetMode="External"/><Relationship Id="rId6" Type="http://schemas.openxmlformats.org/officeDocument/2006/relationships/hyperlink" Target="https://www.ekiba.de/media/download/variant/192473" TargetMode="External"/><Relationship Id="rId5" Type="http://schemas.openxmlformats.org/officeDocument/2006/relationships/hyperlink" Target="https://www.landesrecht-bw.de/jportal/?quelle=jlink&amp;query=VVBW-220-KM-20010731-SF&amp;psml=bsbawueprod.psml&amp;max=tru" TargetMode="External"/><Relationship Id="rId4" Type="http://schemas.openxmlformats.org/officeDocument/2006/relationships/hyperlink" Target="https://km-bw.de/site/pbs-bw-km-root/get/documents_E1107083482/KULTUS.Dachmandant/KULTUS/KM-Homepage/Artikelseiten%20KP-KM/1_FAQ_Corona/Tabellen%20inzidenzabh%C3%A4ngige%20Regelungen/1_%C3%9Cbersicht%20der%20inzidenzabh%C3%A4ngigen%20Regelungen.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91BA-AF91-44C1-85FC-CD3643CD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3417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2</cp:revision>
  <dcterms:created xsi:type="dcterms:W3CDTF">2021-07-08T12:49:00Z</dcterms:created>
  <dcterms:modified xsi:type="dcterms:W3CDTF">2021-07-08T12:49:00Z</dcterms:modified>
</cp:coreProperties>
</file>