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E6" w:rsidRDefault="0085523E" w:rsidP="0085523E">
      <w:pPr>
        <w:shd w:val="clear" w:color="auto" w:fill="FFFFFF" w:themeFill="background1"/>
        <w:spacing w:after="240"/>
        <w:ind w:left="0"/>
        <w:jc w:val="center"/>
        <w:rPr>
          <w:rFonts w:eastAsia="Times New Roman"/>
          <w:b/>
          <w:bCs/>
          <w:color w:val="000000"/>
          <w:sz w:val="32"/>
          <w:szCs w:val="20"/>
          <w:lang w:eastAsia="de-DE"/>
        </w:rPr>
      </w:pPr>
      <w:r w:rsidRPr="00582AE6">
        <w:rPr>
          <w:rFonts w:eastAsia="Times New Roman"/>
          <w:b/>
          <w:bCs/>
          <w:color w:val="000000"/>
          <w:sz w:val="32"/>
          <w:szCs w:val="20"/>
          <w:lang w:eastAsia="de-DE"/>
        </w:rPr>
        <w:t xml:space="preserve">Mit weißen Fahnen in die Ferien. </w:t>
      </w:r>
    </w:p>
    <w:p w:rsidR="0085523E" w:rsidRPr="0039036F" w:rsidRDefault="0085523E" w:rsidP="0085523E">
      <w:pPr>
        <w:shd w:val="clear" w:color="auto" w:fill="FFFFFF" w:themeFill="background1"/>
        <w:spacing w:after="240"/>
        <w:ind w:left="0"/>
        <w:jc w:val="center"/>
        <w:rPr>
          <w:rFonts w:eastAsia="Times New Roman"/>
          <w:b/>
          <w:bCs/>
          <w:color w:val="000000"/>
          <w:sz w:val="28"/>
          <w:szCs w:val="24"/>
          <w:lang w:eastAsia="de-DE"/>
        </w:rPr>
      </w:pPr>
      <w:r w:rsidRPr="0039036F">
        <w:rPr>
          <w:rFonts w:eastAsia="Times New Roman"/>
          <w:b/>
          <w:bCs/>
          <w:color w:val="000000"/>
          <w:sz w:val="28"/>
          <w:szCs w:val="24"/>
          <w:lang w:eastAsia="de-DE"/>
        </w:rPr>
        <w:t>Elemente zu einem Schulgottesdienst anlä</w:t>
      </w:r>
      <w:r w:rsidR="00232454" w:rsidRPr="0039036F">
        <w:rPr>
          <w:rFonts w:eastAsia="Times New Roman"/>
          <w:b/>
          <w:bCs/>
          <w:color w:val="000000"/>
          <w:sz w:val="28"/>
          <w:szCs w:val="24"/>
          <w:lang w:eastAsia="de-DE"/>
        </w:rPr>
        <w:t>ss</w:t>
      </w:r>
      <w:r w:rsidRPr="0039036F">
        <w:rPr>
          <w:rFonts w:eastAsia="Times New Roman"/>
          <w:b/>
          <w:bCs/>
          <w:color w:val="000000"/>
          <w:sz w:val="28"/>
          <w:szCs w:val="24"/>
          <w:lang w:eastAsia="de-DE"/>
        </w:rPr>
        <w:t>lich des Gedenkjahres zum Ersten Weltkrieg</w:t>
      </w:r>
    </w:p>
    <w:p w:rsidR="00BA74CD" w:rsidRPr="0039036F" w:rsidRDefault="00BA74CD" w:rsidP="0085523E">
      <w:pPr>
        <w:shd w:val="clear" w:color="auto" w:fill="FFFFFF" w:themeFill="background1"/>
        <w:spacing w:after="240"/>
        <w:ind w:left="0"/>
        <w:jc w:val="center"/>
        <w:rPr>
          <w:rFonts w:eastAsia="Times New Roman"/>
          <w:b/>
          <w:bCs/>
          <w:color w:val="000000"/>
          <w:sz w:val="28"/>
          <w:szCs w:val="24"/>
          <w:lang w:eastAsia="de-DE"/>
        </w:rPr>
      </w:pPr>
      <w:r w:rsidRPr="0039036F">
        <w:rPr>
          <w:rFonts w:eastAsia="Times New Roman"/>
          <w:b/>
          <w:bCs/>
          <w:color w:val="000000"/>
          <w:sz w:val="28"/>
          <w:szCs w:val="24"/>
          <w:lang w:eastAsia="de-DE"/>
        </w:rPr>
        <w:t>(Erarbeitet von Ulrich Löffler, Franziska Hauer, Jürgen Rupp)</w:t>
      </w:r>
    </w:p>
    <w:p w:rsidR="00582AE6" w:rsidRDefault="00582AE6" w:rsidP="00582AE6">
      <w:pPr>
        <w:shd w:val="clear" w:color="auto" w:fill="FFFFFF" w:themeFill="background1"/>
        <w:spacing w:after="240"/>
        <w:ind w:left="0"/>
        <w:jc w:val="center"/>
        <w:rPr>
          <w:rFonts w:eastAsia="Times New Roman"/>
          <w:b/>
          <w:bCs/>
          <w:color w:val="000000"/>
          <w:sz w:val="22"/>
          <w:szCs w:val="20"/>
          <w:lang w:eastAsia="de-DE"/>
        </w:rPr>
      </w:pPr>
    </w:p>
    <w:p w:rsidR="00582AE6" w:rsidRPr="00582AE6" w:rsidRDefault="00582AE6" w:rsidP="00582AE6">
      <w:pPr>
        <w:shd w:val="clear" w:color="auto" w:fill="FFFFFF" w:themeFill="background1"/>
        <w:spacing w:after="240"/>
        <w:ind w:left="0"/>
        <w:jc w:val="center"/>
        <w:rPr>
          <w:rFonts w:eastAsia="Times New Roman"/>
          <w:b/>
          <w:bCs/>
          <w:color w:val="000000"/>
          <w:sz w:val="22"/>
          <w:szCs w:val="20"/>
          <w:lang w:eastAsia="de-DE"/>
        </w:rPr>
      </w:pPr>
      <w:r w:rsidRPr="00582AE6">
        <w:rPr>
          <w:rFonts w:eastAsia="Times New Roman"/>
          <w:b/>
          <w:bCs/>
          <w:color w:val="000000"/>
          <w:sz w:val="22"/>
          <w:szCs w:val="20"/>
          <w:lang w:eastAsia="de-DE"/>
        </w:rPr>
        <w:t>Der Anla</w:t>
      </w:r>
      <w:r>
        <w:rPr>
          <w:rFonts w:eastAsia="Times New Roman"/>
          <w:b/>
          <w:bCs/>
          <w:color w:val="000000"/>
          <w:sz w:val="22"/>
          <w:szCs w:val="20"/>
          <w:lang w:eastAsia="de-DE"/>
        </w:rPr>
        <w:t>s</w:t>
      </w:r>
      <w:r w:rsidR="003D08BA">
        <w:rPr>
          <w:rFonts w:eastAsia="Times New Roman"/>
          <w:b/>
          <w:bCs/>
          <w:color w:val="000000"/>
          <w:sz w:val="22"/>
          <w:szCs w:val="20"/>
          <w:lang w:eastAsia="de-DE"/>
        </w:rPr>
        <w:t>s und die Problematik eines Schulabschlussgottesdienstes zum 1. Weltkrieg</w:t>
      </w:r>
    </w:p>
    <w:p w:rsidR="004943A5" w:rsidRDefault="00582AE6" w:rsidP="003D08BA">
      <w:pPr>
        <w:shd w:val="clear" w:color="auto" w:fill="FFFFFF" w:themeFill="background1"/>
        <w:spacing w:after="240" w:line="360" w:lineRule="auto"/>
        <w:ind w:left="0"/>
        <w:rPr>
          <w:rFonts w:eastAsia="Times New Roman"/>
          <w:bCs/>
          <w:color w:val="000000"/>
          <w:sz w:val="22"/>
          <w:szCs w:val="20"/>
          <w:lang w:eastAsia="de-DE"/>
        </w:rPr>
      </w:pPr>
      <w:r>
        <w:rPr>
          <w:rFonts w:eastAsia="Times New Roman"/>
          <w:bCs/>
          <w:color w:val="000000"/>
          <w:sz w:val="22"/>
          <w:szCs w:val="20"/>
          <w:lang w:eastAsia="de-DE"/>
        </w:rPr>
        <w:t>In diesem Jahr fällt der letzte Schultag vor de</w:t>
      </w:r>
      <w:r w:rsidR="003D08BA">
        <w:rPr>
          <w:rFonts w:eastAsia="Times New Roman"/>
          <w:bCs/>
          <w:color w:val="000000"/>
          <w:sz w:val="22"/>
          <w:szCs w:val="20"/>
          <w:lang w:eastAsia="de-DE"/>
        </w:rPr>
        <w:t xml:space="preserve">n Sommerferien in eine Zeit, in der vor 100 Jahren der Beginn des Ersten Weltkrieges in seine entscheidende Phase </w:t>
      </w:r>
      <w:r w:rsidR="002507F7">
        <w:rPr>
          <w:rFonts w:eastAsia="Times New Roman"/>
          <w:bCs/>
          <w:color w:val="000000"/>
          <w:sz w:val="22"/>
          <w:szCs w:val="20"/>
          <w:lang w:eastAsia="de-DE"/>
        </w:rPr>
        <w:t>trat</w:t>
      </w:r>
      <w:r w:rsidR="003D08BA">
        <w:rPr>
          <w:rStyle w:val="Funotenzeichen"/>
          <w:rFonts w:eastAsia="Times New Roman"/>
          <w:bCs/>
          <w:color w:val="000000"/>
          <w:sz w:val="22"/>
          <w:szCs w:val="20"/>
          <w:lang w:eastAsia="de-DE"/>
        </w:rPr>
        <w:footnoteReference w:id="1"/>
      </w:r>
      <w:r w:rsidR="003D08BA">
        <w:rPr>
          <w:rFonts w:eastAsia="Times New Roman"/>
          <w:bCs/>
          <w:color w:val="000000"/>
          <w:sz w:val="22"/>
          <w:szCs w:val="20"/>
          <w:lang w:eastAsia="de-DE"/>
        </w:rPr>
        <w:t>. Will man diese zeitliche Koinzidenz nicht nur oberlehrerhaft als Ausgangspunkt für einen Gottesdienst „aus gegebenem Anlass“ begreifen, bedarf es eines kräftigen Widerlagers gegen historisierende Tendenzen und „belehrende“ Absichten eines Gottesdienstes (was liturgisch und theologisch gewisse Problematiken mit sich bringt). In dem vorliegenden Entwurf kam der Impuls zu einem solch notwendigen Kontrastprogramm aus zwei relativ aktuellen Songs der Gruppe „Silbermond“. D</w:t>
      </w:r>
      <w:r w:rsidR="002507F7">
        <w:rPr>
          <w:rFonts w:eastAsia="Times New Roman"/>
          <w:bCs/>
          <w:color w:val="000000"/>
          <w:sz w:val="22"/>
          <w:szCs w:val="20"/>
          <w:lang w:eastAsia="de-DE"/>
        </w:rPr>
        <w:t>er</w:t>
      </w:r>
      <w:r w:rsidR="003D08BA">
        <w:rPr>
          <w:rFonts w:eastAsia="Times New Roman"/>
          <w:bCs/>
          <w:color w:val="000000"/>
          <w:sz w:val="22"/>
          <w:szCs w:val="20"/>
          <w:lang w:eastAsia="de-DE"/>
        </w:rPr>
        <w:t xml:space="preserve"> zeitliche Abstand zwischen der Popmusik und dem Ersten Weltkrieg schärfte zugleich die </w:t>
      </w:r>
      <w:r w:rsidR="002507F7">
        <w:rPr>
          <w:rFonts w:eastAsia="Times New Roman"/>
          <w:bCs/>
          <w:color w:val="000000"/>
          <w:sz w:val="22"/>
          <w:szCs w:val="20"/>
          <w:lang w:eastAsia="de-DE"/>
        </w:rPr>
        <w:t xml:space="preserve">liturgische Grundkontur des Gottesdienstes. Sie zeigt sich an der Spannung zwischen dem („bis heute“) kontinuierlichen Erleben von militärischer Gewalt und der biblisch bezeugten Sehnsucht und Verheißung Friedens. </w:t>
      </w:r>
      <w:r w:rsidR="00902CEE">
        <w:rPr>
          <w:rFonts w:eastAsia="Times New Roman"/>
          <w:bCs/>
          <w:color w:val="000000"/>
          <w:sz w:val="22"/>
          <w:szCs w:val="20"/>
          <w:lang w:eastAsia="de-DE"/>
        </w:rPr>
        <w:t>Der schultypische „Aggregatszustand“ einer Annäherung an den 1. Weltkrieg wird in den Gottesdienst in verfremdeter Weise eingebracht: Quellen aus Schulbüchern</w:t>
      </w:r>
      <w:r w:rsidR="004943A5">
        <w:rPr>
          <w:rFonts w:eastAsia="Times New Roman"/>
          <w:bCs/>
          <w:color w:val="000000"/>
          <w:sz w:val="22"/>
          <w:szCs w:val="20"/>
          <w:lang w:eastAsia="de-DE"/>
        </w:rPr>
        <w:t xml:space="preserve"> bringen die Schrecknisse des Krieges ebenso ein wie die Gedanken einer Generation, die als Jugendliche in die „Urkatastrophe des 20. Jahrhunderts“ hineingeworfen wurden.</w:t>
      </w:r>
      <w:r w:rsidR="00902CEE">
        <w:rPr>
          <w:rFonts w:eastAsia="Times New Roman"/>
          <w:bCs/>
          <w:color w:val="000000"/>
          <w:sz w:val="22"/>
          <w:szCs w:val="20"/>
          <w:lang w:eastAsia="de-DE"/>
        </w:rPr>
        <w:t xml:space="preserve"> </w:t>
      </w:r>
    </w:p>
    <w:p w:rsidR="0085523E" w:rsidRDefault="002507F7" w:rsidP="003D08BA">
      <w:pPr>
        <w:shd w:val="clear" w:color="auto" w:fill="FFFFFF" w:themeFill="background1"/>
        <w:spacing w:after="240" w:line="360" w:lineRule="auto"/>
        <w:ind w:left="0"/>
        <w:rPr>
          <w:rFonts w:eastAsia="Times New Roman"/>
          <w:bCs/>
          <w:color w:val="000000"/>
          <w:sz w:val="22"/>
          <w:szCs w:val="20"/>
          <w:lang w:eastAsia="de-DE"/>
        </w:rPr>
      </w:pPr>
      <w:r>
        <w:rPr>
          <w:rFonts w:eastAsia="Times New Roman"/>
          <w:bCs/>
          <w:color w:val="000000"/>
          <w:sz w:val="22"/>
          <w:szCs w:val="20"/>
          <w:lang w:eastAsia="de-DE"/>
        </w:rPr>
        <w:t>Die folgenden Überlegungen sollen dazu dienen, die Konzeption des Gottesdienstes, die am Helmholtz</w:t>
      </w:r>
      <w:r w:rsidR="00B27BC4">
        <w:rPr>
          <w:rFonts w:eastAsia="Times New Roman"/>
          <w:bCs/>
          <w:color w:val="000000"/>
          <w:sz w:val="22"/>
          <w:szCs w:val="20"/>
          <w:lang w:eastAsia="de-DE"/>
        </w:rPr>
        <w:t xml:space="preserve"> G</w:t>
      </w:r>
      <w:r>
        <w:rPr>
          <w:rFonts w:eastAsia="Times New Roman"/>
          <w:bCs/>
          <w:color w:val="000000"/>
          <w:sz w:val="22"/>
          <w:szCs w:val="20"/>
          <w:lang w:eastAsia="de-DE"/>
        </w:rPr>
        <w:t xml:space="preserve">ymnasium Heidelberg realisiert werden soll, kreativ für eigene Belange zu verwenden, </w:t>
      </w:r>
      <w:r w:rsidR="0039036F">
        <w:rPr>
          <w:rFonts w:eastAsia="Times New Roman"/>
          <w:bCs/>
          <w:color w:val="000000"/>
          <w:sz w:val="22"/>
          <w:szCs w:val="20"/>
          <w:lang w:eastAsia="de-DE"/>
        </w:rPr>
        <w:t xml:space="preserve">zu vertiefen und umzugestalten. </w:t>
      </w:r>
    </w:p>
    <w:p w:rsidR="004943A5" w:rsidRPr="00582AE6" w:rsidRDefault="004943A5" w:rsidP="003D08BA">
      <w:pPr>
        <w:shd w:val="clear" w:color="auto" w:fill="FFFFFF" w:themeFill="background1"/>
        <w:spacing w:after="240" w:line="360" w:lineRule="auto"/>
        <w:ind w:left="0"/>
        <w:rPr>
          <w:rFonts w:eastAsia="Times New Roman"/>
          <w:bCs/>
          <w:color w:val="000000"/>
          <w:sz w:val="22"/>
          <w:szCs w:val="20"/>
          <w:lang w:eastAsia="de-DE"/>
        </w:rPr>
      </w:pPr>
    </w:p>
    <w:p w:rsidR="00C111D9" w:rsidRPr="00BA74CD" w:rsidRDefault="00C91A83" w:rsidP="00BA74CD">
      <w:pPr>
        <w:pStyle w:val="Listenabsatz"/>
        <w:numPr>
          <w:ilvl w:val="0"/>
          <w:numId w:val="6"/>
        </w:numPr>
        <w:shd w:val="clear" w:color="auto" w:fill="FFFFFF" w:themeFill="background1"/>
        <w:spacing w:after="240"/>
        <w:rPr>
          <w:rFonts w:eastAsia="Times New Roman"/>
          <w:color w:val="000000"/>
          <w:sz w:val="22"/>
          <w:szCs w:val="20"/>
          <w:lang w:eastAsia="de-DE"/>
        </w:rPr>
      </w:pPr>
      <w:r w:rsidRPr="00BA74CD">
        <w:rPr>
          <w:rFonts w:eastAsia="Times New Roman"/>
          <w:b/>
          <w:bCs/>
          <w:color w:val="000000"/>
          <w:sz w:val="22"/>
          <w:szCs w:val="20"/>
          <w:lang w:eastAsia="de-DE"/>
        </w:rPr>
        <w:t xml:space="preserve">Das </w:t>
      </w:r>
      <w:r w:rsidR="00C111D9" w:rsidRPr="00BA74CD">
        <w:rPr>
          <w:rFonts w:eastAsia="Times New Roman"/>
          <w:b/>
          <w:bCs/>
          <w:color w:val="000000"/>
          <w:sz w:val="22"/>
          <w:szCs w:val="20"/>
          <w:lang w:eastAsia="de-DE"/>
        </w:rPr>
        <w:t>Lied “Waffen” (Silbermond</w:t>
      </w:r>
      <w:r w:rsidRPr="00BA74CD">
        <w:rPr>
          <w:rFonts w:eastAsia="Times New Roman"/>
          <w:b/>
          <w:bCs/>
          <w:color w:val="000000"/>
          <w:sz w:val="22"/>
          <w:szCs w:val="20"/>
          <w:lang w:eastAsia="de-DE"/>
        </w:rPr>
        <w:t>, 201</w:t>
      </w:r>
      <w:r w:rsidR="00B27BC4">
        <w:rPr>
          <w:rFonts w:eastAsia="Times New Roman"/>
          <w:b/>
          <w:bCs/>
          <w:color w:val="000000"/>
          <w:sz w:val="22"/>
          <w:szCs w:val="20"/>
          <w:lang w:eastAsia="de-DE"/>
        </w:rPr>
        <w:t>2</w:t>
      </w:r>
      <w:r w:rsidR="00C111D9" w:rsidRPr="00BA74CD">
        <w:rPr>
          <w:rFonts w:eastAsia="Times New Roman"/>
          <w:b/>
          <w:bCs/>
          <w:color w:val="000000"/>
          <w:sz w:val="22"/>
          <w:szCs w:val="20"/>
          <w:lang w:eastAsia="de-DE"/>
        </w:rPr>
        <w:t>)</w:t>
      </w:r>
    </w:p>
    <w:p w:rsidR="00C111D9" w:rsidRDefault="00C111D9" w:rsidP="00C91A83">
      <w:pPr>
        <w:shd w:val="clear" w:color="auto" w:fill="FFFFFF" w:themeFill="background1"/>
        <w:rPr>
          <w:b/>
          <w:sz w:val="22"/>
        </w:rPr>
      </w:pPr>
      <w:r w:rsidRPr="00C111D9">
        <w:rPr>
          <w:b/>
          <w:sz w:val="22"/>
        </w:rPr>
        <w:t>Der Bezug des Liedes zu Konfliktkonstellationen im Ersten Weltkrieg</w:t>
      </w:r>
      <w:r w:rsidR="004B6DE3">
        <w:rPr>
          <w:b/>
          <w:sz w:val="22"/>
        </w:rPr>
        <w:t xml:space="preserve"> und sein möglicher Einsatz im Unterricht. </w:t>
      </w:r>
    </w:p>
    <w:p w:rsidR="004B6DE3" w:rsidRDefault="004B6DE3" w:rsidP="004B6DE3">
      <w:pPr>
        <w:shd w:val="clear" w:color="auto" w:fill="FFFFFF" w:themeFill="background1"/>
        <w:spacing w:line="360" w:lineRule="auto"/>
        <w:rPr>
          <w:sz w:val="22"/>
        </w:rPr>
      </w:pPr>
      <w:r>
        <w:rPr>
          <w:sz w:val="22"/>
        </w:rPr>
        <w:t xml:space="preserve">„Waffen“ ist nicht mit Bezug auf den Ersten Weltkrieg geschrieben; es handelt sich um einen Protestsong gegen die überbordende Waffenproduktion, die auch in der Gegenwart ihre gigantischen Ausmaße nicht verloren hat. </w:t>
      </w:r>
      <w:r w:rsidR="00C111D9" w:rsidRPr="004B6DE3">
        <w:rPr>
          <w:sz w:val="22"/>
        </w:rPr>
        <w:t xml:space="preserve">Der auf Lyrikportalen </w:t>
      </w:r>
      <w:r w:rsidRPr="004B6DE3">
        <w:rPr>
          <w:sz w:val="22"/>
        </w:rPr>
        <w:t xml:space="preserve">leicht zugängliche </w:t>
      </w:r>
      <w:r>
        <w:rPr>
          <w:sz w:val="22"/>
        </w:rPr>
        <w:t xml:space="preserve">Text des Liedes hat aber einige ganz erstaunliche Bezüge zu typischen Ausgangsbedingungen und </w:t>
      </w:r>
      <w:r>
        <w:rPr>
          <w:sz w:val="22"/>
        </w:rPr>
        <w:lastRenderedPageBreak/>
        <w:t xml:space="preserve">Konfliktkonstellationen des Ersten Weltkrieges. Wenigstens kann die eine oder andere Passage des Liedes anregen, sich auch vor dem Gottesdienst mit dem Thema Erster Weltkrieg zu beschäftigen. Einige Beispiele sollen hier genügen: </w:t>
      </w:r>
    </w:p>
    <w:p w:rsidR="00C111D9" w:rsidRPr="00325DD0" w:rsidRDefault="00241635" w:rsidP="00241635">
      <w:pPr>
        <w:shd w:val="clear" w:color="auto" w:fill="FFFFFF" w:themeFill="background1"/>
        <w:spacing w:before="240" w:line="360" w:lineRule="auto"/>
        <w:rPr>
          <w:b/>
          <w:sz w:val="22"/>
        </w:rPr>
      </w:pPr>
      <w:r w:rsidRPr="00325DD0">
        <w:rPr>
          <w:b/>
          <w:sz w:val="22"/>
        </w:rPr>
        <w:t xml:space="preserve">„Man zeigt nicht mit Waffen auf andere Leute.“ </w:t>
      </w:r>
    </w:p>
    <w:p w:rsidR="005A348B" w:rsidRDefault="00241635" w:rsidP="00241635">
      <w:pPr>
        <w:shd w:val="clear" w:color="auto" w:fill="FFFFFF" w:themeFill="background1"/>
        <w:spacing w:before="240" w:after="0" w:line="360" w:lineRule="auto"/>
        <w:rPr>
          <w:sz w:val="22"/>
        </w:rPr>
      </w:pPr>
      <w:r w:rsidRPr="00241635">
        <w:rPr>
          <w:sz w:val="22"/>
        </w:rPr>
        <w:t>Die sich wiederholende Eingangszeile nimmt eine fast betulich erscheinende Mahnung an Kinder auf, mit (Spielzeug)</w:t>
      </w:r>
      <w:proofErr w:type="spellStart"/>
      <w:r w:rsidRPr="00241635">
        <w:rPr>
          <w:sz w:val="22"/>
        </w:rPr>
        <w:t>waffen</w:t>
      </w:r>
      <w:proofErr w:type="spellEnd"/>
      <w:r w:rsidRPr="00241635">
        <w:rPr>
          <w:sz w:val="22"/>
        </w:rPr>
        <w:t xml:space="preserve"> nicht leichtfertig </w:t>
      </w:r>
      <w:r>
        <w:rPr>
          <w:sz w:val="22"/>
        </w:rPr>
        <w:t xml:space="preserve">gegenüber anderen Menschen herumzufuchteln. Der Satz, der vielleicht </w:t>
      </w:r>
      <w:r w:rsidR="003E3D5F">
        <w:rPr>
          <w:sz w:val="22"/>
        </w:rPr>
        <w:t>„in Variation“</w:t>
      </w:r>
      <w:r w:rsidR="003E3D5F">
        <w:rPr>
          <w:rStyle w:val="Funotenzeichen"/>
          <w:sz w:val="22"/>
        </w:rPr>
        <w:footnoteReference w:id="2"/>
      </w:r>
      <w:r w:rsidR="003E3D5F">
        <w:rPr>
          <w:sz w:val="22"/>
        </w:rPr>
        <w:t xml:space="preserve"> </w:t>
      </w:r>
      <w:r>
        <w:rPr>
          <w:sz w:val="22"/>
        </w:rPr>
        <w:t>dem einen oder anderen noch aus der eigenen Erziehung bekannt sein mag</w:t>
      </w:r>
      <w:r w:rsidR="003E3D5F">
        <w:rPr>
          <w:sz w:val="22"/>
        </w:rPr>
        <w:t>,</w:t>
      </w:r>
      <w:r w:rsidR="005A348B">
        <w:rPr>
          <w:sz w:val="22"/>
        </w:rPr>
        <w:t xml:space="preserve"> wurde zwar in einer Konzertkritik als durchsichtige Schülerband-Lyrik</w:t>
      </w:r>
      <w:r w:rsidR="005A348B">
        <w:rPr>
          <w:rStyle w:val="Funotenzeichen"/>
          <w:sz w:val="22"/>
        </w:rPr>
        <w:footnoteReference w:id="3"/>
      </w:r>
      <w:r w:rsidR="005A348B">
        <w:rPr>
          <w:sz w:val="22"/>
        </w:rPr>
        <w:t xml:space="preserve"> kritisiert, dies muss aber für einen Schulgottesdienst nicht unbedingt ein Nachteil sein.</w:t>
      </w:r>
      <w:r w:rsidR="00EE1ED2">
        <w:rPr>
          <w:sz w:val="22"/>
        </w:rPr>
        <w:t xml:space="preserve"> Die für ein Antikriegslied eigentlich triviale Referenz auf Waffen verdichtet sich im Hinblick auf den Ersten Weltkrieg zum Bezug auf eine ganz wesentliche Ausgangsbedingung. Dieser Krieg </w:t>
      </w:r>
      <w:r w:rsidR="0048241D">
        <w:rPr>
          <w:sz w:val="22"/>
        </w:rPr>
        <w:t xml:space="preserve">gilt </w:t>
      </w:r>
      <w:r w:rsidR="00EE1ED2">
        <w:rPr>
          <w:sz w:val="22"/>
        </w:rPr>
        <w:t xml:space="preserve">im Hinblick auf die Art der militärischen Auseinandersetzung </w:t>
      </w:r>
      <w:r w:rsidR="0048241D">
        <w:rPr>
          <w:sz w:val="22"/>
        </w:rPr>
        <w:t xml:space="preserve">als </w:t>
      </w:r>
      <w:r w:rsidR="00EE1ED2">
        <w:rPr>
          <w:sz w:val="22"/>
        </w:rPr>
        <w:t xml:space="preserve">der erste </w:t>
      </w:r>
      <w:r w:rsidR="0048241D">
        <w:rPr>
          <w:sz w:val="22"/>
        </w:rPr>
        <w:t>„m</w:t>
      </w:r>
      <w:r w:rsidR="00EE1ED2">
        <w:rPr>
          <w:sz w:val="22"/>
        </w:rPr>
        <w:t xml:space="preserve">oderne Krieg. </w:t>
      </w:r>
      <w:r w:rsidR="0048241D">
        <w:rPr>
          <w:sz w:val="22"/>
        </w:rPr>
        <w:t xml:space="preserve">Im </w:t>
      </w:r>
      <w:r w:rsidR="00EE1ED2">
        <w:rPr>
          <w:sz w:val="22"/>
        </w:rPr>
        <w:t xml:space="preserve"> „Krieg der neuen Zeit“</w:t>
      </w:r>
      <w:r w:rsidR="00EE1ED2">
        <w:rPr>
          <w:rStyle w:val="Funotenzeichen"/>
          <w:sz w:val="22"/>
        </w:rPr>
        <w:footnoteReference w:id="4"/>
      </w:r>
      <w:r w:rsidR="0048241D">
        <w:rPr>
          <w:sz w:val="22"/>
        </w:rPr>
        <w:t xml:space="preserve"> </w:t>
      </w:r>
      <w:r w:rsidR="00E34C68">
        <w:rPr>
          <w:sz w:val="22"/>
        </w:rPr>
        <w:t>machten</w:t>
      </w:r>
      <w:r w:rsidR="0048241D">
        <w:rPr>
          <w:sz w:val="22"/>
        </w:rPr>
        <w:t xml:space="preserve"> vielfältige </w:t>
      </w:r>
      <w:r w:rsidR="00E34C68">
        <w:rPr>
          <w:sz w:val="22"/>
        </w:rPr>
        <w:t>waffentechnische Neuerungen und Entwicklungen die Auseinandersetzungen auf den Schlachtfeldern zu einem apokalyptischen Szenarios mit furchtbarem Leid bei Menschen und Tieren. Der „Maschinenkrieg“ (Max Weber) b</w:t>
      </w:r>
      <w:r w:rsidR="008D0D82">
        <w:rPr>
          <w:sz w:val="22"/>
        </w:rPr>
        <w:t>r</w:t>
      </w:r>
      <w:r w:rsidR="00E34C68">
        <w:rPr>
          <w:sz w:val="22"/>
        </w:rPr>
        <w:t>achte nur den erstmaligen Einsatz der Panzerwaffen</w:t>
      </w:r>
      <w:r w:rsidR="008D0D82">
        <w:rPr>
          <w:sz w:val="22"/>
        </w:rPr>
        <w:t xml:space="preserve"> (etwa ab September 1914 durch die britische Armee), „erstmals wurden Soldaten aus der Luft beschossen – von Flugzeugen und Zeppelinen“</w:t>
      </w:r>
      <w:r w:rsidR="008D0D82">
        <w:rPr>
          <w:rStyle w:val="Funotenzeichen"/>
          <w:sz w:val="22"/>
        </w:rPr>
        <w:footnoteReference w:id="5"/>
      </w:r>
      <w:r w:rsidR="008D0D82">
        <w:rPr>
          <w:sz w:val="22"/>
        </w:rPr>
        <w:t>. Schließlich kennzeichnete der Bau von U-Booten und vor allem Einsatz von Kampfgasen (</w:t>
      </w:r>
      <w:r w:rsidR="005D300F">
        <w:rPr>
          <w:sz w:val="22"/>
        </w:rPr>
        <w:t xml:space="preserve">zuerst </w:t>
      </w:r>
      <w:r w:rsidR="008D0D82">
        <w:rPr>
          <w:sz w:val="22"/>
        </w:rPr>
        <w:t>von deutschen Truppen eingesetzt</w:t>
      </w:r>
      <w:r w:rsidR="005D300F">
        <w:rPr>
          <w:sz w:val="22"/>
        </w:rPr>
        <w:t>, erstmals</w:t>
      </w:r>
      <w:r w:rsidR="008D0D82">
        <w:rPr>
          <w:sz w:val="22"/>
        </w:rPr>
        <w:t xml:space="preserve"> am 22.April 2014)</w:t>
      </w:r>
      <w:r w:rsidR="008D0D82">
        <w:rPr>
          <w:rStyle w:val="Funotenzeichen"/>
          <w:sz w:val="22"/>
        </w:rPr>
        <w:footnoteReference w:id="6"/>
      </w:r>
      <w:r w:rsidR="008D0D82">
        <w:rPr>
          <w:sz w:val="22"/>
        </w:rPr>
        <w:t xml:space="preserve"> die neue technologische Mobil</w:t>
      </w:r>
      <w:r w:rsidR="005D300F">
        <w:rPr>
          <w:sz w:val="22"/>
        </w:rPr>
        <w:t>i</w:t>
      </w:r>
      <w:r w:rsidR="008D0D82">
        <w:rPr>
          <w:sz w:val="22"/>
        </w:rPr>
        <w:t>sierung</w:t>
      </w:r>
      <w:r w:rsidR="005D300F">
        <w:rPr>
          <w:sz w:val="22"/>
        </w:rPr>
        <w:t>. Der Gaskrieg</w:t>
      </w:r>
      <w:r w:rsidR="008C6289">
        <w:rPr>
          <w:sz w:val="22"/>
        </w:rPr>
        <w:t>, der als regelrechtes chemisches Wettrüsten fortgeführt wurde,</w:t>
      </w:r>
      <w:r w:rsidR="00E524C6">
        <w:rPr>
          <w:sz w:val="22"/>
        </w:rPr>
        <w:t xml:space="preserve"> </w:t>
      </w:r>
      <w:r w:rsidR="005D300F">
        <w:rPr>
          <w:sz w:val="22"/>
        </w:rPr>
        <w:t>ist auf produktionstechnischer Seite mit dem Namen des deutschen Chemi</w:t>
      </w:r>
      <w:r w:rsidR="00D21F9E">
        <w:rPr>
          <w:sz w:val="22"/>
        </w:rPr>
        <w:t xml:space="preserve">kers </w:t>
      </w:r>
      <w:r w:rsidR="005D300F">
        <w:rPr>
          <w:sz w:val="22"/>
        </w:rPr>
        <w:t>Fritz Haber untrennbar verbunden</w:t>
      </w:r>
      <w:r w:rsidR="005D300F">
        <w:rPr>
          <w:rStyle w:val="Funotenzeichen"/>
          <w:sz w:val="22"/>
        </w:rPr>
        <w:footnoteReference w:id="7"/>
      </w:r>
    </w:p>
    <w:p w:rsidR="002E4490" w:rsidRDefault="002E4490" w:rsidP="00241635">
      <w:pPr>
        <w:shd w:val="clear" w:color="auto" w:fill="FFFFFF" w:themeFill="background1"/>
        <w:spacing w:before="240" w:after="0" w:line="360" w:lineRule="auto"/>
        <w:rPr>
          <w:b/>
          <w:color w:val="000000" w:themeColor="text1"/>
          <w:sz w:val="22"/>
          <w:szCs w:val="20"/>
        </w:rPr>
      </w:pPr>
      <w:r>
        <w:rPr>
          <w:b/>
          <w:color w:val="000000" w:themeColor="text1"/>
          <w:sz w:val="22"/>
          <w:szCs w:val="20"/>
        </w:rPr>
        <w:t>“</w:t>
      </w:r>
      <w:r w:rsidRPr="002E4490">
        <w:rPr>
          <w:b/>
          <w:color w:val="000000" w:themeColor="text1"/>
          <w:sz w:val="22"/>
          <w:szCs w:val="20"/>
        </w:rPr>
        <w:t>Völker der Welt</w:t>
      </w:r>
      <w:r>
        <w:rPr>
          <w:b/>
          <w:color w:val="000000" w:themeColor="text1"/>
          <w:sz w:val="22"/>
          <w:szCs w:val="20"/>
        </w:rPr>
        <w:t xml:space="preserve">, </w:t>
      </w:r>
      <w:r w:rsidRPr="002E4490">
        <w:rPr>
          <w:b/>
          <w:color w:val="000000" w:themeColor="text1"/>
          <w:sz w:val="22"/>
          <w:szCs w:val="20"/>
        </w:rPr>
        <w:t>rüstet euch auf</w:t>
      </w:r>
      <w:r w:rsidR="00325DD0">
        <w:rPr>
          <w:b/>
          <w:color w:val="000000" w:themeColor="text1"/>
          <w:sz w:val="22"/>
          <w:szCs w:val="20"/>
        </w:rPr>
        <w:t>.</w:t>
      </w:r>
      <w:r>
        <w:rPr>
          <w:b/>
          <w:color w:val="000000" w:themeColor="text1"/>
          <w:sz w:val="22"/>
          <w:szCs w:val="20"/>
        </w:rPr>
        <w:t>”</w:t>
      </w:r>
    </w:p>
    <w:p w:rsidR="0043202B" w:rsidRDefault="002E4490" w:rsidP="00241635">
      <w:pPr>
        <w:shd w:val="clear" w:color="auto" w:fill="FFFFFF" w:themeFill="background1"/>
        <w:spacing w:before="240" w:after="0" w:line="360" w:lineRule="auto"/>
        <w:rPr>
          <w:color w:val="000000" w:themeColor="text1"/>
          <w:sz w:val="22"/>
          <w:szCs w:val="20"/>
        </w:rPr>
      </w:pPr>
      <w:r>
        <w:rPr>
          <w:color w:val="000000" w:themeColor="text1"/>
          <w:sz w:val="22"/>
          <w:szCs w:val="20"/>
        </w:rPr>
        <w:t>Die entfaltete Liedzeile gipfelt in de</w:t>
      </w:r>
      <w:r w:rsidR="00DF776D">
        <w:rPr>
          <w:color w:val="000000" w:themeColor="text1"/>
          <w:sz w:val="22"/>
          <w:szCs w:val="20"/>
        </w:rPr>
        <w:t>r Wendung</w:t>
      </w:r>
      <w:r>
        <w:rPr>
          <w:color w:val="000000" w:themeColor="text1"/>
          <w:sz w:val="22"/>
          <w:szCs w:val="20"/>
        </w:rPr>
        <w:t>: “So voll wie unser Magazin, so leer ist der Verstand.”</w:t>
      </w:r>
      <w:r w:rsidR="006675CD">
        <w:rPr>
          <w:color w:val="000000" w:themeColor="text1"/>
          <w:sz w:val="22"/>
          <w:szCs w:val="20"/>
        </w:rPr>
        <w:t xml:space="preserve"> Dieser Ausdruck kann als Verdichtung jener politischen Grundhaltungen</w:t>
      </w:r>
      <w:r w:rsidR="00DF776D">
        <w:rPr>
          <w:color w:val="000000" w:themeColor="text1"/>
          <w:sz w:val="22"/>
          <w:szCs w:val="20"/>
        </w:rPr>
        <w:t xml:space="preserve"> </w:t>
      </w:r>
      <w:r w:rsidR="006675CD">
        <w:rPr>
          <w:color w:val="000000" w:themeColor="text1"/>
          <w:sz w:val="22"/>
          <w:szCs w:val="20"/>
        </w:rPr>
        <w:t>gelesen werden, die wesentlich zum Ausbruch des 1. Weltkrieges führten.</w:t>
      </w:r>
      <w:r>
        <w:rPr>
          <w:color w:val="000000" w:themeColor="text1"/>
          <w:sz w:val="22"/>
          <w:szCs w:val="20"/>
        </w:rPr>
        <w:t xml:space="preserve"> Der oben skizzierten waffentechnischen Entwicklung entsprach </w:t>
      </w:r>
      <w:r w:rsidR="006675CD">
        <w:rPr>
          <w:color w:val="000000" w:themeColor="text1"/>
          <w:sz w:val="22"/>
          <w:szCs w:val="20"/>
        </w:rPr>
        <w:t xml:space="preserve">nämlich der Wille, </w:t>
      </w:r>
      <w:r>
        <w:rPr>
          <w:color w:val="000000" w:themeColor="text1"/>
          <w:sz w:val="22"/>
          <w:szCs w:val="20"/>
        </w:rPr>
        <w:t xml:space="preserve">Interessens- und </w:t>
      </w:r>
      <w:r>
        <w:rPr>
          <w:color w:val="000000" w:themeColor="text1"/>
          <w:sz w:val="22"/>
          <w:szCs w:val="20"/>
        </w:rPr>
        <w:lastRenderedPageBreak/>
        <w:t>Einflu</w:t>
      </w:r>
      <w:r w:rsidR="006675CD">
        <w:rPr>
          <w:color w:val="000000" w:themeColor="text1"/>
          <w:sz w:val="22"/>
          <w:szCs w:val="20"/>
        </w:rPr>
        <w:t>ss</w:t>
      </w:r>
      <w:r>
        <w:rPr>
          <w:color w:val="000000" w:themeColor="text1"/>
          <w:sz w:val="22"/>
          <w:szCs w:val="20"/>
        </w:rPr>
        <w:t xml:space="preserve">sphären durch </w:t>
      </w:r>
      <w:r w:rsidR="006675CD">
        <w:rPr>
          <w:color w:val="000000" w:themeColor="text1"/>
          <w:sz w:val="22"/>
          <w:szCs w:val="20"/>
        </w:rPr>
        <w:t xml:space="preserve">strategisch entschlossene und militärisch „abgesicherte“ Bündnispolitik </w:t>
      </w:r>
      <w:r w:rsidR="00357AFA">
        <w:rPr>
          <w:color w:val="000000" w:themeColor="text1"/>
          <w:sz w:val="22"/>
          <w:szCs w:val="20"/>
        </w:rPr>
        <w:t>zu sichern</w:t>
      </w:r>
      <w:r w:rsidR="006675CD">
        <w:rPr>
          <w:color w:val="000000" w:themeColor="text1"/>
          <w:sz w:val="22"/>
          <w:szCs w:val="20"/>
        </w:rPr>
        <w:t xml:space="preserve"> oder zu erweitern</w:t>
      </w:r>
      <w:r w:rsidR="00357AFA">
        <w:rPr>
          <w:color w:val="000000" w:themeColor="text1"/>
          <w:sz w:val="22"/>
          <w:szCs w:val="20"/>
        </w:rPr>
        <w:t>.</w:t>
      </w:r>
      <w:r w:rsidR="0076165E">
        <w:rPr>
          <w:color w:val="000000" w:themeColor="text1"/>
          <w:sz w:val="22"/>
          <w:szCs w:val="20"/>
        </w:rPr>
        <w:t xml:space="preserve"> </w:t>
      </w:r>
    </w:p>
    <w:p w:rsidR="00DF776D" w:rsidRDefault="00D21F9E" w:rsidP="00241635">
      <w:pPr>
        <w:shd w:val="clear" w:color="auto" w:fill="FFFFFF" w:themeFill="background1"/>
        <w:spacing w:before="240" w:after="0" w:line="360" w:lineRule="auto"/>
        <w:rPr>
          <w:color w:val="000000" w:themeColor="text1"/>
          <w:sz w:val="22"/>
          <w:szCs w:val="20"/>
        </w:rPr>
      </w:pPr>
      <w:r>
        <w:rPr>
          <w:color w:val="000000" w:themeColor="text1"/>
          <w:sz w:val="22"/>
          <w:szCs w:val="20"/>
        </w:rPr>
        <w:t>Die beiden einander gegenüberstehenden Mach</w:t>
      </w:r>
      <w:r w:rsidR="006675CD">
        <w:rPr>
          <w:color w:val="000000" w:themeColor="text1"/>
          <w:sz w:val="22"/>
          <w:szCs w:val="20"/>
        </w:rPr>
        <w:t>t</w:t>
      </w:r>
      <w:r>
        <w:rPr>
          <w:color w:val="000000" w:themeColor="text1"/>
          <w:sz w:val="22"/>
          <w:szCs w:val="20"/>
        </w:rPr>
        <w:t>blöcke waren der Dreibund (Deutschland,</w:t>
      </w:r>
      <w:r w:rsidR="006675CD">
        <w:rPr>
          <w:color w:val="000000" w:themeColor="text1"/>
          <w:sz w:val="22"/>
          <w:szCs w:val="20"/>
        </w:rPr>
        <w:t xml:space="preserve"> Österreich-Ungarn, Italien) und die sogenannte „Triple Entente“ (</w:t>
      </w:r>
      <w:proofErr w:type="spellStart"/>
      <w:r w:rsidR="006675CD">
        <w:rPr>
          <w:color w:val="000000" w:themeColor="text1"/>
          <w:sz w:val="22"/>
          <w:szCs w:val="20"/>
        </w:rPr>
        <w:t>Rußland</w:t>
      </w:r>
      <w:proofErr w:type="spellEnd"/>
      <w:r w:rsidR="006675CD">
        <w:rPr>
          <w:color w:val="000000" w:themeColor="text1"/>
          <w:sz w:val="22"/>
          <w:szCs w:val="20"/>
        </w:rPr>
        <w:t>, Frankreich, Großbritannien).</w:t>
      </w:r>
      <w:r>
        <w:rPr>
          <w:color w:val="000000" w:themeColor="text1"/>
          <w:sz w:val="22"/>
          <w:szCs w:val="20"/>
        </w:rPr>
        <w:t xml:space="preserve"> Dabei gab es auf allen Seiten keineswegs nur eine einseitig</w:t>
      </w:r>
      <w:r w:rsidR="006675CD">
        <w:rPr>
          <w:color w:val="000000" w:themeColor="text1"/>
          <w:sz w:val="22"/>
          <w:szCs w:val="20"/>
        </w:rPr>
        <w:t>-verbissene</w:t>
      </w:r>
      <w:r>
        <w:rPr>
          <w:color w:val="000000" w:themeColor="text1"/>
          <w:sz w:val="22"/>
          <w:szCs w:val="20"/>
        </w:rPr>
        <w:t xml:space="preserve"> Option für eine “militaristische”</w:t>
      </w:r>
      <w:r w:rsidR="006675CD">
        <w:rPr>
          <w:color w:val="000000" w:themeColor="text1"/>
          <w:sz w:val="22"/>
          <w:szCs w:val="20"/>
        </w:rPr>
        <w:t xml:space="preserve"> Lösung. Noch kurz vor Beginn des 1. Weltkrieges gab es hektische Bemühungen um die Bewahrung des Friedens, die freilich immer wieder durch kurzatmige</w:t>
      </w:r>
      <w:r w:rsidR="0043202B">
        <w:rPr>
          <w:color w:val="000000" w:themeColor="text1"/>
          <w:sz w:val="22"/>
          <w:szCs w:val="20"/>
        </w:rPr>
        <w:t xml:space="preserve"> oder</w:t>
      </w:r>
      <w:r w:rsidR="006675CD">
        <w:rPr>
          <w:color w:val="000000" w:themeColor="text1"/>
          <w:sz w:val="22"/>
          <w:szCs w:val="20"/>
        </w:rPr>
        <w:t xml:space="preserve"> unbedachte Reaktionen</w:t>
      </w:r>
      <w:r w:rsidR="0043202B">
        <w:rPr>
          <w:color w:val="000000" w:themeColor="text1"/>
          <w:sz w:val="22"/>
          <w:szCs w:val="20"/>
        </w:rPr>
        <w:t xml:space="preserve"> zerstört wurden</w:t>
      </w:r>
      <w:r w:rsidR="006675CD">
        <w:rPr>
          <w:color w:val="000000" w:themeColor="text1"/>
          <w:sz w:val="22"/>
          <w:szCs w:val="20"/>
        </w:rPr>
        <w:t xml:space="preserve">. </w:t>
      </w:r>
      <w:r w:rsidR="00DF776D">
        <w:rPr>
          <w:color w:val="000000" w:themeColor="text1"/>
          <w:sz w:val="22"/>
          <w:szCs w:val="20"/>
        </w:rPr>
        <w:t xml:space="preserve">Eine der neueren Darstellungen des 1. Weltkrieges trägt </w:t>
      </w:r>
      <w:r w:rsidR="006675CD">
        <w:rPr>
          <w:color w:val="000000" w:themeColor="text1"/>
          <w:sz w:val="22"/>
          <w:szCs w:val="20"/>
        </w:rPr>
        <w:t xml:space="preserve">daher </w:t>
      </w:r>
      <w:r w:rsidR="00DF776D">
        <w:rPr>
          <w:color w:val="000000" w:themeColor="text1"/>
          <w:sz w:val="22"/>
          <w:szCs w:val="20"/>
        </w:rPr>
        <w:t>den</w:t>
      </w:r>
      <w:r w:rsidR="006675CD">
        <w:rPr>
          <w:color w:val="000000" w:themeColor="text1"/>
          <w:sz w:val="22"/>
          <w:szCs w:val="20"/>
        </w:rPr>
        <w:t xml:space="preserve"> bezeichnenden </w:t>
      </w:r>
      <w:r w:rsidR="00DF776D">
        <w:rPr>
          <w:color w:val="000000" w:themeColor="text1"/>
          <w:sz w:val="22"/>
          <w:szCs w:val="20"/>
        </w:rPr>
        <w:t>Titel “Die Schlafwandler”</w:t>
      </w:r>
      <w:r w:rsidR="00DF776D">
        <w:rPr>
          <w:rStyle w:val="Funotenzeichen"/>
          <w:color w:val="000000" w:themeColor="text1"/>
          <w:sz w:val="22"/>
          <w:szCs w:val="20"/>
        </w:rPr>
        <w:footnoteReference w:id="8"/>
      </w:r>
      <w:r w:rsidR="006675CD">
        <w:rPr>
          <w:color w:val="000000" w:themeColor="text1"/>
          <w:sz w:val="22"/>
          <w:szCs w:val="20"/>
        </w:rPr>
        <w:t>.</w:t>
      </w:r>
      <w:r w:rsidR="00B9014C">
        <w:rPr>
          <w:color w:val="000000" w:themeColor="text1"/>
          <w:sz w:val="22"/>
          <w:szCs w:val="20"/>
        </w:rPr>
        <w:t xml:space="preserve"> Die </w:t>
      </w:r>
      <w:r w:rsidR="006675CD">
        <w:rPr>
          <w:color w:val="000000" w:themeColor="text1"/>
          <w:sz w:val="22"/>
          <w:szCs w:val="20"/>
        </w:rPr>
        <w:t xml:space="preserve">schon länger sich aufheizende </w:t>
      </w:r>
      <w:r w:rsidR="00B9014C">
        <w:rPr>
          <w:color w:val="000000" w:themeColor="text1"/>
          <w:sz w:val="22"/>
          <w:szCs w:val="20"/>
        </w:rPr>
        <w:t>Krisenregion “</w:t>
      </w:r>
      <w:r w:rsidR="00DF776D">
        <w:rPr>
          <w:color w:val="000000" w:themeColor="text1"/>
          <w:sz w:val="22"/>
          <w:szCs w:val="20"/>
        </w:rPr>
        <w:t>Balka</w:t>
      </w:r>
      <w:r w:rsidR="006675CD">
        <w:rPr>
          <w:color w:val="000000" w:themeColor="text1"/>
          <w:sz w:val="22"/>
          <w:szCs w:val="20"/>
        </w:rPr>
        <w:t xml:space="preserve">n” wurde dabei zum </w:t>
      </w:r>
      <w:proofErr w:type="spellStart"/>
      <w:r w:rsidR="006675CD">
        <w:rPr>
          <w:color w:val="000000" w:themeColor="text1"/>
          <w:sz w:val="22"/>
          <w:szCs w:val="20"/>
        </w:rPr>
        <w:t>Pulverfaß</w:t>
      </w:r>
      <w:proofErr w:type="spellEnd"/>
      <w:r w:rsidR="0043202B">
        <w:rPr>
          <w:color w:val="000000" w:themeColor="text1"/>
          <w:sz w:val="22"/>
          <w:szCs w:val="20"/>
        </w:rPr>
        <w:t xml:space="preserve"> eines Weltkrieges, in den die Staaten </w:t>
      </w:r>
      <w:proofErr w:type="gramStart"/>
      <w:r w:rsidR="0043202B">
        <w:rPr>
          <w:color w:val="000000" w:themeColor="text1"/>
          <w:sz w:val="22"/>
          <w:szCs w:val="20"/>
        </w:rPr>
        <w:t xml:space="preserve">hineinschlidderten </w:t>
      </w:r>
      <w:r w:rsidR="0076165E">
        <w:rPr>
          <w:color w:val="000000" w:themeColor="text1"/>
          <w:sz w:val="22"/>
          <w:szCs w:val="20"/>
        </w:rPr>
        <w:t>.</w:t>
      </w:r>
      <w:proofErr w:type="gramEnd"/>
    </w:p>
    <w:p w:rsidR="00B9014C" w:rsidRPr="00B9014C" w:rsidRDefault="00325DD0" w:rsidP="00C91A83">
      <w:pPr>
        <w:shd w:val="clear" w:color="auto" w:fill="FFFFFF" w:themeFill="background1"/>
        <w:spacing w:before="240" w:after="0" w:line="360" w:lineRule="auto"/>
        <w:rPr>
          <w:b/>
          <w:color w:val="000000" w:themeColor="text1"/>
          <w:sz w:val="20"/>
          <w:szCs w:val="20"/>
        </w:rPr>
      </w:pPr>
      <w:r>
        <w:rPr>
          <w:b/>
          <w:color w:val="333333"/>
          <w:sz w:val="22"/>
        </w:rPr>
        <w:t>„</w:t>
      </w:r>
      <w:r w:rsidR="00B9014C" w:rsidRPr="00B9014C">
        <w:rPr>
          <w:b/>
          <w:color w:val="333333"/>
          <w:sz w:val="22"/>
        </w:rPr>
        <w:t>Wir tanzen auf Messer und Schneide /stehen kurz vorm Rand/</w:t>
      </w:r>
      <w:r w:rsidR="00D761C1">
        <w:rPr>
          <w:b/>
          <w:color w:val="333333"/>
          <w:sz w:val="22"/>
        </w:rPr>
        <w:t xml:space="preserve"> </w:t>
      </w:r>
      <w:r w:rsidR="00B9014C" w:rsidRPr="00B9014C">
        <w:rPr>
          <w:b/>
          <w:color w:val="333333"/>
          <w:sz w:val="22"/>
        </w:rPr>
        <w:t>ist nur eine Frage der Zeit dann geht einer zu weit</w:t>
      </w:r>
      <w:r w:rsidR="00D761C1">
        <w:rPr>
          <w:b/>
          <w:color w:val="333333"/>
          <w:sz w:val="22"/>
        </w:rPr>
        <w:t>.</w:t>
      </w:r>
      <w:r>
        <w:rPr>
          <w:b/>
          <w:color w:val="333333"/>
          <w:sz w:val="22"/>
        </w:rPr>
        <w:t>“…</w:t>
      </w:r>
      <w:r w:rsidR="00D761C1">
        <w:rPr>
          <w:b/>
          <w:color w:val="333333"/>
          <w:sz w:val="22"/>
        </w:rPr>
        <w:t xml:space="preserve"> </w:t>
      </w:r>
      <w:r>
        <w:rPr>
          <w:b/>
          <w:color w:val="333333"/>
          <w:sz w:val="22"/>
        </w:rPr>
        <w:t>„</w:t>
      </w:r>
      <w:r w:rsidR="00C91A83">
        <w:rPr>
          <w:b/>
          <w:color w:val="333333"/>
          <w:sz w:val="22"/>
        </w:rPr>
        <w:t>Jeder Schuss kommt irgendwann zurück</w:t>
      </w:r>
      <w:r>
        <w:rPr>
          <w:b/>
          <w:color w:val="333333"/>
          <w:sz w:val="22"/>
        </w:rPr>
        <w:t>.“</w:t>
      </w:r>
    </w:p>
    <w:p w:rsidR="00C91A83" w:rsidRDefault="00357AFA" w:rsidP="00B9014C">
      <w:pPr>
        <w:shd w:val="clear" w:color="auto" w:fill="FFFFFF" w:themeFill="background1"/>
        <w:spacing w:before="240" w:line="360" w:lineRule="auto"/>
        <w:rPr>
          <w:color w:val="000000" w:themeColor="text1"/>
          <w:sz w:val="22"/>
          <w:szCs w:val="20"/>
        </w:rPr>
      </w:pPr>
      <w:r>
        <w:rPr>
          <w:color w:val="000000" w:themeColor="text1"/>
          <w:sz w:val="22"/>
          <w:szCs w:val="20"/>
        </w:rPr>
        <w:t>Im Sommer 1914 hatten sich die über Jahre und Jahrzehnte entwickelten, auf- und abschwellenden Krisen</w:t>
      </w:r>
      <w:r w:rsidR="00B9014C">
        <w:rPr>
          <w:color w:val="000000" w:themeColor="text1"/>
          <w:sz w:val="22"/>
          <w:szCs w:val="20"/>
        </w:rPr>
        <w:t>atmosphären</w:t>
      </w:r>
      <w:r>
        <w:rPr>
          <w:color w:val="000000" w:themeColor="text1"/>
          <w:sz w:val="22"/>
          <w:szCs w:val="20"/>
        </w:rPr>
        <w:t xml:space="preserve"> zu einem </w:t>
      </w:r>
      <w:r w:rsidR="00B9014C">
        <w:rPr>
          <w:color w:val="000000" w:themeColor="text1"/>
          <w:sz w:val="22"/>
          <w:szCs w:val="20"/>
        </w:rPr>
        <w:t xml:space="preserve">explosiven Gemisch verdichtet. Durch den Anschlag auf den Thronfolger von Österreich, </w:t>
      </w:r>
      <w:r w:rsidR="00B9014C" w:rsidRPr="00325DD0">
        <w:rPr>
          <w:color w:val="000000" w:themeColor="text1"/>
          <w:sz w:val="22"/>
          <w:szCs w:val="20"/>
        </w:rPr>
        <w:t>Erzherzog</w:t>
      </w:r>
      <w:r w:rsidR="00325DD0" w:rsidRPr="00325DD0">
        <w:rPr>
          <w:color w:val="000000" w:themeColor="text1"/>
          <w:sz w:val="22"/>
          <w:szCs w:val="20"/>
        </w:rPr>
        <w:t xml:space="preserve"> Franz Ferdinand, </w:t>
      </w:r>
      <w:r w:rsidR="00B9014C" w:rsidRPr="00325DD0">
        <w:rPr>
          <w:color w:val="000000" w:themeColor="text1"/>
          <w:sz w:val="22"/>
          <w:szCs w:val="20"/>
        </w:rPr>
        <w:t>am 28. Juni</w:t>
      </w:r>
      <w:r w:rsidR="00B9014C">
        <w:rPr>
          <w:color w:val="000000" w:themeColor="text1"/>
          <w:sz w:val="22"/>
          <w:szCs w:val="20"/>
        </w:rPr>
        <w:t xml:space="preserve"> durch den serbischen </w:t>
      </w:r>
      <w:r w:rsidR="0076165E">
        <w:rPr>
          <w:color w:val="000000" w:themeColor="text1"/>
          <w:sz w:val="22"/>
          <w:szCs w:val="20"/>
        </w:rPr>
        <w:t xml:space="preserve">Extremisten Gavrilo </w:t>
      </w:r>
      <w:proofErr w:type="spellStart"/>
      <w:r w:rsidR="0076165E">
        <w:rPr>
          <w:color w:val="000000" w:themeColor="text1"/>
          <w:sz w:val="22"/>
          <w:szCs w:val="20"/>
        </w:rPr>
        <w:t>Princip</w:t>
      </w:r>
      <w:proofErr w:type="spellEnd"/>
      <w:r w:rsidR="0076165E">
        <w:rPr>
          <w:color w:val="000000" w:themeColor="text1"/>
          <w:sz w:val="22"/>
          <w:szCs w:val="20"/>
        </w:rPr>
        <w:t xml:space="preserve"> sah sich Österreich genötigt, Serbien mit militärischen Mitteln aus dem Kräftegefüge Europas auszuschalten. Die serbische Regierung hatte</w:t>
      </w:r>
      <w:r w:rsidR="0043202B">
        <w:rPr>
          <w:color w:val="000000" w:themeColor="text1"/>
          <w:sz w:val="22"/>
          <w:szCs w:val="20"/>
        </w:rPr>
        <w:t xml:space="preserve"> die „großserbische“ Geheimorganisation, der </w:t>
      </w:r>
      <w:proofErr w:type="spellStart"/>
      <w:r w:rsidR="0043202B">
        <w:rPr>
          <w:color w:val="000000" w:themeColor="text1"/>
          <w:sz w:val="22"/>
          <w:szCs w:val="20"/>
        </w:rPr>
        <w:t>Princip</w:t>
      </w:r>
      <w:proofErr w:type="spellEnd"/>
      <w:r w:rsidR="0043202B">
        <w:rPr>
          <w:color w:val="000000" w:themeColor="text1"/>
          <w:sz w:val="22"/>
          <w:szCs w:val="20"/>
        </w:rPr>
        <w:t xml:space="preserve"> angehörte</w:t>
      </w:r>
      <w:r w:rsidR="00D761C1">
        <w:rPr>
          <w:color w:val="000000" w:themeColor="text1"/>
          <w:sz w:val="22"/>
          <w:szCs w:val="20"/>
        </w:rPr>
        <w:t>,</w:t>
      </w:r>
      <w:r w:rsidR="0043202B">
        <w:rPr>
          <w:color w:val="000000" w:themeColor="text1"/>
          <w:sz w:val="22"/>
          <w:szCs w:val="20"/>
        </w:rPr>
        <w:t xml:space="preserve"> insgeheim gedeckt. Nun trat der Bündnisfall für </w:t>
      </w:r>
      <w:proofErr w:type="spellStart"/>
      <w:r w:rsidR="0043202B">
        <w:rPr>
          <w:color w:val="000000" w:themeColor="text1"/>
          <w:sz w:val="22"/>
          <w:szCs w:val="20"/>
        </w:rPr>
        <w:t>Rußland</w:t>
      </w:r>
      <w:proofErr w:type="spellEnd"/>
      <w:r w:rsidR="0043202B">
        <w:rPr>
          <w:color w:val="000000" w:themeColor="text1"/>
          <w:sz w:val="22"/>
          <w:szCs w:val="20"/>
        </w:rPr>
        <w:t xml:space="preserve"> als „Schutzmacht“ Serbiens ein. Österreich-Ungarn holte sich seinerseits bei seinem deutschen Verbündeten aus dem Dreibund politische und schließlich auch militärische Unterstützung. Österreich-Ungarn sah sich durch die Zusage Deutschlands </w:t>
      </w:r>
      <w:r w:rsidR="00817193">
        <w:rPr>
          <w:color w:val="000000" w:themeColor="text1"/>
          <w:sz w:val="22"/>
          <w:szCs w:val="20"/>
        </w:rPr>
        <w:t>in seiner aggressiven Haltung gegenüber Serbien verstärkt. Ein Ultimatum zur Bestrafung des Mörders Franz Ferdinands wurde von Serbien zwar bis auf ein Detail erfüllt, aber der Wille zum Krieg war nun stärker. Am 28. Juli erklärte Österreich-Ungarn Serbien den Krieg. Damit waren die oben genannten Blöcke unausweichlich in die Grundkonstellation eines aggressiven Gegeneinanders hineinge</w:t>
      </w:r>
      <w:r w:rsidR="00C91A83">
        <w:rPr>
          <w:color w:val="000000" w:themeColor="text1"/>
          <w:sz w:val="22"/>
          <w:szCs w:val="20"/>
        </w:rPr>
        <w:t>stellt</w:t>
      </w:r>
      <w:r w:rsidR="00817193">
        <w:rPr>
          <w:color w:val="000000" w:themeColor="text1"/>
          <w:sz w:val="22"/>
          <w:szCs w:val="20"/>
        </w:rPr>
        <w:t>, die sich schließlich zum Weltkrieg ausweiteten.</w:t>
      </w:r>
      <w:r w:rsidR="00D761C1">
        <w:rPr>
          <w:color w:val="000000" w:themeColor="text1"/>
          <w:sz w:val="22"/>
          <w:szCs w:val="20"/>
        </w:rPr>
        <w:t xml:space="preserve"> </w:t>
      </w:r>
      <w:r w:rsidR="00817193">
        <w:rPr>
          <w:color w:val="000000" w:themeColor="text1"/>
          <w:sz w:val="22"/>
          <w:szCs w:val="20"/>
        </w:rPr>
        <w:t xml:space="preserve">Die Kriegsziele waren dabei eng an nationale Interessen gebunden, die schon in anderen Auseinandersetzungen immer wieder konfliktverschärfend gewirkt hatten: etwa der Wunsch Großbritanniens, die alte Seemacht wieder zurückzuerlangen und deutsche Kolonien zu erlangen; das Bestreben Frankreichs, </w:t>
      </w:r>
      <w:proofErr w:type="spellStart"/>
      <w:r w:rsidR="00817193">
        <w:rPr>
          <w:color w:val="000000" w:themeColor="text1"/>
          <w:sz w:val="22"/>
          <w:szCs w:val="20"/>
        </w:rPr>
        <w:t>Elsaß-Lothringen</w:t>
      </w:r>
      <w:proofErr w:type="spellEnd"/>
      <w:r w:rsidR="00817193">
        <w:rPr>
          <w:color w:val="000000" w:themeColor="text1"/>
          <w:sz w:val="22"/>
          <w:szCs w:val="20"/>
        </w:rPr>
        <w:t xml:space="preserve"> wieder in das französische Staatsgebiet einzuverleiben oder den Willen</w:t>
      </w:r>
      <w:r w:rsidR="00C91A83">
        <w:rPr>
          <w:color w:val="000000" w:themeColor="text1"/>
          <w:sz w:val="22"/>
          <w:szCs w:val="20"/>
        </w:rPr>
        <w:t xml:space="preserve"> </w:t>
      </w:r>
      <w:r w:rsidR="00C91A83">
        <w:rPr>
          <w:color w:val="000000" w:themeColor="text1"/>
          <w:sz w:val="22"/>
          <w:szCs w:val="20"/>
        </w:rPr>
        <w:lastRenderedPageBreak/>
        <w:t xml:space="preserve">Deutschlands, nach anfänglichen Kriegserfolgen das </w:t>
      </w:r>
      <w:r w:rsidR="00871D85">
        <w:rPr>
          <w:color w:val="000000" w:themeColor="text1"/>
          <w:sz w:val="22"/>
          <w:szCs w:val="20"/>
        </w:rPr>
        <w:t xml:space="preserve">eigene </w:t>
      </w:r>
      <w:r w:rsidR="00C91A83">
        <w:rPr>
          <w:color w:val="000000" w:themeColor="text1"/>
          <w:sz w:val="22"/>
          <w:szCs w:val="20"/>
        </w:rPr>
        <w:t xml:space="preserve">Staatsgebiet </w:t>
      </w:r>
      <w:r w:rsidR="00871D85">
        <w:rPr>
          <w:color w:val="000000" w:themeColor="text1"/>
          <w:sz w:val="22"/>
          <w:szCs w:val="20"/>
        </w:rPr>
        <w:t xml:space="preserve">auf jeden Fall </w:t>
      </w:r>
      <w:r w:rsidR="00C91A83">
        <w:rPr>
          <w:color w:val="000000" w:themeColor="text1"/>
          <w:sz w:val="22"/>
          <w:szCs w:val="20"/>
        </w:rPr>
        <w:t>zu erweitern</w:t>
      </w:r>
      <w:r w:rsidR="00C91A83">
        <w:rPr>
          <w:rStyle w:val="Funotenzeichen"/>
          <w:color w:val="000000" w:themeColor="text1"/>
          <w:sz w:val="22"/>
          <w:szCs w:val="20"/>
        </w:rPr>
        <w:footnoteReference w:id="9"/>
      </w:r>
      <w:r w:rsidR="00C91A83">
        <w:rPr>
          <w:color w:val="000000" w:themeColor="text1"/>
          <w:sz w:val="22"/>
          <w:szCs w:val="20"/>
        </w:rPr>
        <w:t>.</w:t>
      </w:r>
    </w:p>
    <w:p w:rsidR="00871D85" w:rsidRDefault="00871D85" w:rsidP="00B9014C">
      <w:pPr>
        <w:shd w:val="clear" w:color="auto" w:fill="FFFFFF" w:themeFill="background1"/>
        <w:spacing w:before="240" w:line="360" w:lineRule="auto"/>
        <w:rPr>
          <w:color w:val="000000" w:themeColor="text1"/>
          <w:sz w:val="22"/>
          <w:szCs w:val="20"/>
        </w:rPr>
      </w:pPr>
      <w:r>
        <w:rPr>
          <w:color w:val="000000" w:themeColor="text1"/>
          <w:sz w:val="22"/>
          <w:szCs w:val="20"/>
        </w:rPr>
        <w:t>Das Lied kann unter den oben gegebenen Perspektiven auch als „</w:t>
      </w:r>
      <w:proofErr w:type="spellStart"/>
      <w:r>
        <w:rPr>
          <w:color w:val="000000" w:themeColor="text1"/>
          <w:sz w:val="22"/>
          <w:szCs w:val="20"/>
        </w:rPr>
        <w:t>Bündelungs“hilfe</w:t>
      </w:r>
      <w:proofErr w:type="spellEnd"/>
      <w:r>
        <w:rPr>
          <w:color w:val="000000" w:themeColor="text1"/>
          <w:sz w:val="22"/>
          <w:szCs w:val="20"/>
        </w:rPr>
        <w:t xml:space="preserve"> für die Behandlung des Themas „1. Weltkrieg“ im Geschichtsunterricht verwendet werden. Dabei kommt es natürlich darauf an, </w:t>
      </w:r>
      <w:r w:rsidRPr="00325DD0">
        <w:rPr>
          <w:color w:val="000000" w:themeColor="text1"/>
          <w:sz w:val="22"/>
          <w:szCs w:val="20"/>
        </w:rPr>
        <w:t>die</w:t>
      </w:r>
      <w:r w:rsidR="00332686" w:rsidRPr="00325DD0">
        <w:rPr>
          <w:color w:val="000000" w:themeColor="text1"/>
          <w:sz w:val="22"/>
          <w:szCs w:val="20"/>
        </w:rPr>
        <w:t xml:space="preserve"> einfache </w:t>
      </w:r>
      <w:r w:rsidR="00325DD0" w:rsidRPr="00325DD0">
        <w:rPr>
          <w:color w:val="000000" w:themeColor="text1"/>
          <w:sz w:val="22"/>
          <w:szCs w:val="20"/>
        </w:rPr>
        <w:t>Struktur des Liedes mit geeigneten geschichtlichen Fakten zu unterlegen. D</w:t>
      </w:r>
      <w:r w:rsidRPr="00325DD0">
        <w:rPr>
          <w:color w:val="000000" w:themeColor="text1"/>
          <w:sz w:val="22"/>
          <w:szCs w:val="20"/>
        </w:rPr>
        <w:t>er Gebrauch</w:t>
      </w:r>
      <w:r>
        <w:rPr>
          <w:color w:val="000000" w:themeColor="text1"/>
          <w:sz w:val="22"/>
          <w:szCs w:val="20"/>
        </w:rPr>
        <w:t xml:space="preserve"> im Gottesdienst impliziert dagegen eine wesentlich schlichtere „Dien</w:t>
      </w:r>
      <w:r w:rsidR="00D761C1">
        <w:rPr>
          <w:color w:val="000000" w:themeColor="text1"/>
          <w:sz w:val="22"/>
          <w:szCs w:val="20"/>
        </w:rPr>
        <w:t>li</w:t>
      </w:r>
      <w:r>
        <w:rPr>
          <w:color w:val="000000" w:themeColor="text1"/>
          <w:sz w:val="22"/>
          <w:szCs w:val="20"/>
        </w:rPr>
        <w:t xml:space="preserve">chkeit“ des Liedes. Es </w:t>
      </w:r>
      <w:r w:rsidR="00332686">
        <w:rPr>
          <w:color w:val="000000" w:themeColor="text1"/>
          <w:sz w:val="22"/>
          <w:szCs w:val="20"/>
        </w:rPr>
        <w:t>wendet sich</w:t>
      </w:r>
      <w:r w:rsidR="00325DD0">
        <w:rPr>
          <w:color w:val="000000" w:themeColor="text1"/>
          <w:sz w:val="22"/>
          <w:szCs w:val="20"/>
        </w:rPr>
        <w:t xml:space="preserve"> gegen die gefährliche </w:t>
      </w:r>
      <w:r>
        <w:rPr>
          <w:color w:val="000000" w:themeColor="text1"/>
          <w:sz w:val="22"/>
          <w:szCs w:val="20"/>
        </w:rPr>
        <w:t xml:space="preserve">Mischung aus Versessenheit und Naivität </w:t>
      </w:r>
      <w:r w:rsidR="00332686">
        <w:rPr>
          <w:color w:val="000000" w:themeColor="text1"/>
          <w:sz w:val="22"/>
          <w:szCs w:val="20"/>
        </w:rPr>
        <w:t>im Umgang mit Waffen</w:t>
      </w:r>
      <w:r w:rsidR="00634628">
        <w:rPr>
          <w:color w:val="000000" w:themeColor="text1"/>
          <w:sz w:val="22"/>
          <w:szCs w:val="20"/>
        </w:rPr>
        <w:t>potentialen</w:t>
      </w:r>
      <w:r w:rsidR="00332686">
        <w:rPr>
          <w:color w:val="000000" w:themeColor="text1"/>
          <w:sz w:val="22"/>
          <w:szCs w:val="20"/>
        </w:rPr>
        <w:t>.</w:t>
      </w:r>
    </w:p>
    <w:p w:rsidR="002E4490" w:rsidRDefault="002E4490" w:rsidP="00B9014C">
      <w:pPr>
        <w:shd w:val="clear" w:color="auto" w:fill="FFFFFF" w:themeFill="background1"/>
        <w:spacing w:before="240" w:line="360" w:lineRule="auto"/>
        <w:rPr>
          <w:color w:val="000000" w:themeColor="text1"/>
          <w:sz w:val="22"/>
          <w:szCs w:val="20"/>
        </w:rPr>
      </w:pPr>
    </w:p>
    <w:p w:rsidR="00C91A83" w:rsidRPr="00BA74CD" w:rsidRDefault="00634628" w:rsidP="00EE6E91">
      <w:pPr>
        <w:pStyle w:val="Listenabsatz"/>
        <w:numPr>
          <w:ilvl w:val="0"/>
          <w:numId w:val="6"/>
        </w:numPr>
        <w:shd w:val="clear" w:color="auto" w:fill="FFFFFF" w:themeFill="background1"/>
        <w:spacing w:before="240"/>
        <w:rPr>
          <w:b/>
          <w:color w:val="000000" w:themeColor="text1"/>
          <w:sz w:val="22"/>
          <w:szCs w:val="20"/>
        </w:rPr>
      </w:pPr>
      <w:r w:rsidRPr="00BA74CD">
        <w:rPr>
          <w:b/>
          <w:color w:val="000000" w:themeColor="text1"/>
          <w:sz w:val="22"/>
          <w:szCs w:val="20"/>
        </w:rPr>
        <w:t xml:space="preserve">Das </w:t>
      </w:r>
      <w:r w:rsidR="00C91A83" w:rsidRPr="00BA74CD">
        <w:rPr>
          <w:b/>
          <w:color w:val="000000" w:themeColor="text1"/>
          <w:sz w:val="22"/>
          <w:szCs w:val="20"/>
        </w:rPr>
        <w:t>Lied „Weiße Fahnen“ (Silbermond 201</w:t>
      </w:r>
      <w:r w:rsidR="00EE6E91">
        <w:rPr>
          <w:b/>
          <w:color w:val="000000" w:themeColor="text1"/>
          <w:sz w:val="22"/>
          <w:szCs w:val="20"/>
        </w:rPr>
        <w:t>3</w:t>
      </w:r>
      <w:r w:rsidR="00C91A83" w:rsidRPr="00BA74CD">
        <w:rPr>
          <w:b/>
          <w:color w:val="000000" w:themeColor="text1"/>
          <w:sz w:val="22"/>
          <w:szCs w:val="20"/>
        </w:rPr>
        <w:t>)</w:t>
      </w:r>
      <w:r w:rsidR="00AE7B65" w:rsidRPr="00BA74CD">
        <w:rPr>
          <w:b/>
          <w:color w:val="000000" w:themeColor="text1"/>
          <w:sz w:val="22"/>
          <w:szCs w:val="20"/>
        </w:rPr>
        <w:t xml:space="preserve">: Friedenstraum eines Kindersoldaten und </w:t>
      </w:r>
      <w:r w:rsidR="0090522D" w:rsidRPr="00BA74CD">
        <w:rPr>
          <w:b/>
          <w:color w:val="000000" w:themeColor="text1"/>
          <w:sz w:val="22"/>
          <w:szCs w:val="20"/>
        </w:rPr>
        <w:t xml:space="preserve">die Schlagschatten auf die </w:t>
      </w:r>
      <w:r w:rsidR="00AE7B65" w:rsidRPr="00BA74CD">
        <w:rPr>
          <w:b/>
          <w:color w:val="000000" w:themeColor="text1"/>
          <w:sz w:val="22"/>
          <w:szCs w:val="20"/>
        </w:rPr>
        <w:t>biblische Friedensverheißung</w:t>
      </w:r>
      <w:r w:rsidR="0090522D" w:rsidRPr="00BA74CD">
        <w:rPr>
          <w:b/>
          <w:color w:val="000000" w:themeColor="text1"/>
          <w:sz w:val="22"/>
          <w:szCs w:val="20"/>
        </w:rPr>
        <w:t xml:space="preserve"> als Gestaltungs</w:t>
      </w:r>
      <w:r w:rsidR="00A91BFF" w:rsidRPr="00BA74CD">
        <w:rPr>
          <w:b/>
          <w:color w:val="000000" w:themeColor="text1"/>
          <w:sz w:val="22"/>
          <w:szCs w:val="20"/>
        </w:rPr>
        <w:t>impuls</w:t>
      </w:r>
    </w:p>
    <w:p w:rsidR="00B4419E" w:rsidRDefault="00634628" w:rsidP="00871D85">
      <w:pPr>
        <w:shd w:val="clear" w:color="auto" w:fill="FFFFFF" w:themeFill="background1"/>
        <w:spacing w:before="240" w:line="360" w:lineRule="auto"/>
        <w:rPr>
          <w:color w:val="000000" w:themeColor="text1"/>
          <w:sz w:val="22"/>
          <w:szCs w:val="20"/>
        </w:rPr>
      </w:pPr>
      <w:r>
        <w:rPr>
          <w:color w:val="000000" w:themeColor="text1"/>
          <w:sz w:val="22"/>
          <w:szCs w:val="20"/>
        </w:rPr>
        <w:t xml:space="preserve">Das Lied kontrastiert den Friedenstraum eines Kindersoldaten mit der brutalen Realität des </w:t>
      </w:r>
      <w:r w:rsidRPr="00325DD0">
        <w:rPr>
          <w:color w:val="000000" w:themeColor="text1"/>
          <w:sz w:val="22"/>
          <w:szCs w:val="20"/>
        </w:rPr>
        <w:t>Krieges „seiner Väter“</w:t>
      </w:r>
      <w:r>
        <w:rPr>
          <w:b/>
          <w:color w:val="000000" w:themeColor="text1"/>
          <w:sz w:val="22"/>
          <w:szCs w:val="20"/>
        </w:rPr>
        <w:t xml:space="preserve">, </w:t>
      </w:r>
      <w:r>
        <w:rPr>
          <w:color w:val="000000" w:themeColor="text1"/>
          <w:sz w:val="22"/>
          <w:szCs w:val="20"/>
        </w:rPr>
        <w:t>den der junge Krieger „nie angefangen“ hat. Konkreter Hintergrund des Textes ist die Bege</w:t>
      </w:r>
      <w:r w:rsidR="00013BC6">
        <w:rPr>
          <w:color w:val="000000" w:themeColor="text1"/>
          <w:sz w:val="22"/>
          <w:szCs w:val="20"/>
        </w:rPr>
        <w:t>gnung der Gruppe Silbermond mit einem Kriegsfotografen in Kamerun, die der Gruppe eindrücklich von dem Schicksal der Kindersoldaten erzählte</w:t>
      </w:r>
      <w:r w:rsidR="00013BC6">
        <w:rPr>
          <w:rStyle w:val="Funotenzeichen"/>
          <w:color w:val="000000" w:themeColor="text1"/>
          <w:sz w:val="22"/>
          <w:szCs w:val="20"/>
        </w:rPr>
        <w:footnoteReference w:id="10"/>
      </w:r>
      <w:r w:rsidR="00013BC6">
        <w:rPr>
          <w:color w:val="000000" w:themeColor="text1"/>
          <w:sz w:val="22"/>
          <w:szCs w:val="20"/>
        </w:rPr>
        <w:t xml:space="preserve">. Kann man, darf man </w:t>
      </w:r>
      <w:r w:rsidR="00D761C1">
        <w:rPr>
          <w:color w:val="000000" w:themeColor="text1"/>
          <w:sz w:val="22"/>
          <w:szCs w:val="20"/>
        </w:rPr>
        <w:t>d</w:t>
      </w:r>
      <w:r w:rsidR="00013BC6">
        <w:rPr>
          <w:color w:val="000000" w:themeColor="text1"/>
          <w:sz w:val="22"/>
          <w:szCs w:val="20"/>
        </w:rPr>
        <w:t>ieses Stück Musik Im Kontext einer gottesdienstlichen „Thematisierung“ des 1. Weltkrieges „einsetzen“? Die Legitimität einer Verwendung des Liedes steigt, wenn ma</w:t>
      </w:r>
      <w:r w:rsidR="00EB04BC">
        <w:rPr>
          <w:color w:val="000000" w:themeColor="text1"/>
          <w:sz w:val="22"/>
          <w:szCs w:val="20"/>
        </w:rPr>
        <w:t xml:space="preserve">n sich zum Beispiel folgende Fakten vor Augen hält: Die </w:t>
      </w:r>
      <w:r w:rsidR="00833765">
        <w:rPr>
          <w:color w:val="000000" w:themeColor="text1"/>
          <w:sz w:val="22"/>
          <w:szCs w:val="20"/>
        </w:rPr>
        <w:t xml:space="preserve">äußerst verlustreiche </w:t>
      </w:r>
      <w:r w:rsidR="00EB04BC">
        <w:rPr>
          <w:color w:val="000000" w:themeColor="text1"/>
          <w:sz w:val="22"/>
          <w:szCs w:val="20"/>
        </w:rPr>
        <w:t xml:space="preserve">Schlacht bei </w:t>
      </w:r>
      <w:proofErr w:type="spellStart"/>
      <w:r w:rsidR="00EB04BC">
        <w:rPr>
          <w:color w:val="000000" w:themeColor="text1"/>
          <w:sz w:val="22"/>
          <w:szCs w:val="20"/>
        </w:rPr>
        <w:t>Langemarck</w:t>
      </w:r>
      <w:proofErr w:type="spellEnd"/>
      <w:r w:rsidR="00833765">
        <w:rPr>
          <w:color w:val="000000" w:themeColor="text1"/>
          <w:sz w:val="22"/>
          <w:szCs w:val="20"/>
        </w:rPr>
        <w:t xml:space="preserve"> </w:t>
      </w:r>
      <w:r w:rsidR="00833765" w:rsidRPr="00325DD0">
        <w:rPr>
          <w:color w:val="000000" w:themeColor="text1"/>
          <w:sz w:val="22"/>
          <w:szCs w:val="20"/>
        </w:rPr>
        <w:t>(Belgien)</w:t>
      </w:r>
      <w:r w:rsidR="00EB04BC" w:rsidRPr="00325DD0">
        <w:rPr>
          <w:color w:val="000000" w:themeColor="text1"/>
          <w:sz w:val="22"/>
          <w:szCs w:val="20"/>
        </w:rPr>
        <w:t xml:space="preserve"> (</w:t>
      </w:r>
      <w:r w:rsidR="00833765" w:rsidRPr="00325DD0">
        <w:rPr>
          <w:color w:val="000000" w:themeColor="text1"/>
          <w:sz w:val="22"/>
          <w:szCs w:val="20"/>
        </w:rPr>
        <w:t xml:space="preserve">10. </w:t>
      </w:r>
      <w:r w:rsidR="003C15D9" w:rsidRPr="00325DD0">
        <w:rPr>
          <w:color w:val="000000" w:themeColor="text1"/>
          <w:sz w:val="22"/>
          <w:szCs w:val="20"/>
        </w:rPr>
        <w:t>November 1914)</w:t>
      </w:r>
      <w:r w:rsidR="00B4419E">
        <w:rPr>
          <w:color w:val="000000" w:themeColor="text1"/>
          <w:sz w:val="22"/>
          <w:szCs w:val="20"/>
        </w:rPr>
        <w:t xml:space="preserve"> wurde schon früh als Heldengang extrem junger Soldaten gedeutet. </w:t>
      </w:r>
      <w:r w:rsidR="00833765">
        <w:rPr>
          <w:color w:val="000000" w:themeColor="text1"/>
          <w:sz w:val="22"/>
          <w:szCs w:val="20"/>
        </w:rPr>
        <w:t>Bereits i</w:t>
      </w:r>
      <w:r w:rsidR="00B4419E">
        <w:rPr>
          <w:color w:val="000000" w:themeColor="text1"/>
          <w:sz w:val="22"/>
          <w:szCs w:val="20"/>
        </w:rPr>
        <w:t xml:space="preserve">m Bericht der obersten Heeresleitung </w:t>
      </w:r>
      <w:r w:rsidR="00833765">
        <w:rPr>
          <w:color w:val="000000" w:themeColor="text1"/>
          <w:sz w:val="22"/>
          <w:szCs w:val="20"/>
        </w:rPr>
        <w:t xml:space="preserve">am Tag nach der Schlacht </w:t>
      </w:r>
      <w:r w:rsidR="00B4419E">
        <w:rPr>
          <w:color w:val="000000" w:themeColor="text1"/>
          <w:sz w:val="22"/>
          <w:szCs w:val="20"/>
        </w:rPr>
        <w:t>heißt es:</w:t>
      </w:r>
    </w:p>
    <w:p w:rsidR="00223BD4" w:rsidRDefault="00B4419E" w:rsidP="00B4419E">
      <w:pPr>
        <w:pStyle w:val="StandardWeb"/>
        <w:spacing w:line="360" w:lineRule="auto"/>
        <w:rPr>
          <w:rFonts w:ascii="Arial" w:hAnsi="Arial" w:cs="Arial"/>
          <w:sz w:val="22"/>
          <w:szCs w:val="22"/>
        </w:rPr>
      </w:pPr>
      <w:r w:rsidRPr="00B4419E">
        <w:rPr>
          <w:rFonts w:ascii="Arial" w:hAnsi="Arial" w:cs="Arial"/>
          <w:sz w:val="22"/>
          <w:szCs w:val="22"/>
        </w:rPr>
        <w:t xml:space="preserve">„Westlich </w:t>
      </w:r>
      <w:proofErr w:type="spellStart"/>
      <w:r w:rsidRPr="00B4419E">
        <w:rPr>
          <w:rFonts w:ascii="Arial" w:hAnsi="Arial" w:cs="Arial"/>
          <w:sz w:val="22"/>
          <w:szCs w:val="22"/>
        </w:rPr>
        <w:t>Langemarck</w:t>
      </w:r>
      <w:proofErr w:type="spellEnd"/>
      <w:r w:rsidRPr="00B4419E">
        <w:rPr>
          <w:rFonts w:ascii="Arial" w:hAnsi="Arial" w:cs="Arial"/>
          <w:sz w:val="22"/>
          <w:szCs w:val="22"/>
        </w:rPr>
        <w:t xml:space="preserve"> brachen junge Regimenter unter dem Gesange ‚Deutschland, Deutschland über alles‘ gegen die erste Linie der feindlichen Stellungen vor und nahmen sie. Etwa 2.000 Mann französischer Linieninfanterie wurden gefangen</w:t>
      </w:r>
      <w:r w:rsidR="00AE7B65">
        <w:rPr>
          <w:rFonts w:ascii="Arial" w:hAnsi="Arial" w:cs="Arial"/>
          <w:sz w:val="22"/>
          <w:szCs w:val="22"/>
        </w:rPr>
        <w:t xml:space="preserve"> </w:t>
      </w:r>
      <w:r w:rsidRPr="00B4419E">
        <w:rPr>
          <w:rFonts w:ascii="Arial" w:hAnsi="Arial" w:cs="Arial"/>
          <w:sz w:val="22"/>
          <w:szCs w:val="22"/>
        </w:rPr>
        <w:t>genommen und sechs Maschinengewehre erbeutet.“</w:t>
      </w:r>
      <w:r w:rsidR="006225A7">
        <w:rPr>
          <w:rStyle w:val="Funotenzeichen"/>
          <w:rFonts w:ascii="Arial" w:hAnsi="Arial" w:cs="Arial"/>
          <w:sz w:val="22"/>
          <w:szCs w:val="22"/>
        </w:rPr>
        <w:footnoteReference w:id="11"/>
      </w:r>
      <w:r w:rsidR="006225A7">
        <w:rPr>
          <w:rFonts w:ascii="Arial" w:hAnsi="Arial" w:cs="Arial"/>
          <w:sz w:val="22"/>
          <w:szCs w:val="22"/>
        </w:rPr>
        <w:t xml:space="preserve"> Die damit vollzogene Umdeutung einer Niederlage in einen wenigstens moralischen Sieg</w:t>
      </w:r>
      <w:r w:rsidR="00223BD4">
        <w:rPr>
          <w:rStyle w:val="Funotenzeichen"/>
          <w:rFonts w:ascii="Arial" w:hAnsi="Arial" w:cs="Arial"/>
          <w:sz w:val="22"/>
          <w:szCs w:val="22"/>
        </w:rPr>
        <w:footnoteReference w:id="12"/>
      </w:r>
      <w:r w:rsidR="00223BD4">
        <w:rPr>
          <w:rFonts w:ascii="Arial" w:hAnsi="Arial" w:cs="Arial"/>
          <w:sz w:val="22"/>
          <w:szCs w:val="22"/>
        </w:rPr>
        <w:t xml:space="preserve"> zeigt implizit: Der Begriff der „Kindersoldaten“ greift auch dann, wenn man nicht über marodierende Söldnertruppen in heutigen Afrika, sondern auch </w:t>
      </w:r>
      <w:r w:rsidR="00223BD4">
        <w:rPr>
          <w:rFonts w:ascii="Arial" w:hAnsi="Arial" w:cs="Arial"/>
          <w:sz w:val="22"/>
          <w:szCs w:val="22"/>
        </w:rPr>
        <w:lastRenderedPageBreak/>
        <w:t>über „reguläre Truppen“ im 1. Weltkrieg spricht. Ergänzend sei hier noch auf die Hinweise bei Michael Landgraf</w:t>
      </w:r>
      <w:r w:rsidR="00223BD4">
        <w:rPr>
          <w:rStyle w:val="Funotenzeichen"/>
          <w:rFonts w:ascii="Arial" w:hAnsi="Arial" w:cs="Arial"/>
          <w:sz w:val="22"/>
          <w:szCs w:val="22"/>
        </w:rPr>
        <w:footnoteReference w:id="13"/>
      </w:r>
      <w:r w:rsidR="00223BD4">
        <w:rPr>
          <w:rFonts w:ascii="Arial" w:hAnsi="Arial" w:cs="Arial"/>
          <w:sz w:val="22"/>
          <w:szCs w:val="22"/>
        </w:rPr>
        <w:t xml:space="preserve"> und auf die vielen Bilddokumente im großen Dokumentationsportal zum 1. Weltkrieg (</w:t>
      </w:r>
      <w:hyperlink r:id="rId9" w:history="1">
        <w:r w:rsidR="00223BD4" w:rsidRPr="001E7B1F">
          <w:rPr>
            <w:rStyle w:val="Hyperlink"/>
            <w:rFonts w:ascii="Arial" w:hAnsi="Arial" w:cs="Arial"/>
            <w:sz w:val="22"/>
            <w:szCs w:val="22"/>
          </w:rPr>
          <w:t>www.europeana1914-1918.eu</w:t>
        </w:r>
      </w:hyperlink>
      <w:r w:rsidR="00223BD4">
        <w:rPr>
          <w:rFonts w:ascii="Arial" w:hAnsi="Arial" w:cs="Arial"/>
          <w:sz w:val="22"/>
          <w:szCs w:val="22"/>
        </w:rPr>
        <w:t xml:space="preserve">), die eindrücklich zeigen wie jung die Soldaten damals waren. </w:t>
      </w:r>
    </w:p>
    <w:p w:rsidR="00833765" w:rsidRDefault="00223BD4" w:rsidP="00B4419E">
      <w:pPr>
        <w:pStyle w:val="StandardWeb"/>
        <w:spacing w:line="360" w:lineRule="auto"/>
        <w:rPr>
          <w:rFonts w:ascii="Arial" w:hAnsi="Arial" w:cs="Arial"/>
          <w:sz w:val="22"/>
          <w:szCs w:val="22"/>
        </w:rPr>
      </w:pPr>
      <w:r>
        <w:rPr>
          <w:rFonts w:ascii="Arial" w:hAnsi="Arial" w:cs="Arial"/>
          <w:sz w:val="22"/>
          <w:szCs w:val="22"/>
        </w:rPr>
        <w:t xml:space="preserve">Von höchstem Belang </w:t>
      </w:r>
      <w:r w:rsidR="00833765">
        <w:rPr>
          <w:rFonts w:ascii="Arial" w:hAnsi="Arial" w:cs="Arial"/>
          <w:sz w:val="22"/>
          <w:szCs w:val="22"/>
        </w:rPr>
        <w:t xml:space="preserve">für die Gestaltung des Gottesdienstes ist es, dass das Lied die Friedenssehnsucht des Kindersoldaten als Traum stilisiert: </w:t>
      </w:r>
    </w:p>
    <w:p w:rsidR="00B4419E" w:rsidRPr="00833765" w:rsidRDefault="00833765" w:rsidP="00833765">
      <w:pPr>
        <w:pStyle w:val="StandardWeb"/>
        <w:spacing w:line="360" w:lineRule="auto"/>
        <w:rPr>
          <w:rFonts w:ascii="Arial" w:hAnsi="Arial" w:cs="Arial"/>
          <w:sz w:val="20"/>
          <w:szCs w:val="22"/>
        </w:rPr>
      </w:pPr>
      <w:r>
        <w:rPr>
          <w:rFonts w:ascii="Arial" w:hAnsi="Arial" w:cs="Arial"/>
          <w:sz w:val="22"/>
        </w:rPr>
        <w:t>„</w:t>
      </w:r>
      <w:r w:rsidRPr="00833765">
        <w:rPr>
          <w:rFonts w:ascii="Arial" w:hAnsi="Arial" w:cs="Arial"/>
          <w:sz w:val="22"/>
        </w:rPr>
        <w:t xml:space="preserve">Und immer wenn er einschläft </w:t>
      </w:r>
      <w:r w:rsidRPr="00833765">
        <w:rPr>
          <w:rFonts w:ascii="Arial" w:hAnsi="Arial" w:cs="Arial"/>
          <w:sz w:val="22"/>
        </w:rPr>
        <w:br/>
        <w:t xml:space="preserve">träumt er sich weit weg </w:t>
      </w:r>
      <w:r w:rsidRPr="00833765">
        <w:rPr>
          <w:rFonts w:ascii="Arial" w:hAnsi="Arial" w:cs="Arial"/>
          <w:sz w:val="22"/>
        </w:rPr>
        <w:br/>
        <w:t xml:space="preserve">träumt er sich in die Stille </w:t>
      </w:r>
      <w:r w:rsidRPr="00833765">
        <w:rPr>
          <w:rFonts w:ascii="Arial" w:hAnsi="Arial" w:cs="Arial"/>
          <w:sz w:val="22"/>
        </w:rPr>
        <w:br/>
        <w:t xml:space="preserve">träumt er sich davon </w:t>
      </w:r>
      <w:r w:rsidRPr="00833765">
        <w:rPr>
          <w:rFonts w:ascii="Arial" w:hAnsi="Arial" w:cs="Arial"/>
          <w:sz w:val="22"/>
        </w:rPr>
        <w:br/>
      </w:r>
      <w:r w:rsidRPr="00833765">
        <w:rPr>
          <w:rFonts w:ascii="Arial" w:hAnsi="Arial" w:cs="Arial"/>
          <w:sz w:val="22"/>
        </w:rPr>
        <w:br/>
        <w:t>Ein leise</w:t>
      </w:r>
      <w:r w:rsidR="00936DBA" w:rsidRPr="00325DD0">
        <w:rPr>
          <w:rFonts w:ascii="Arial" w:hAnsi="Arial" w:cs="Arial"/>
          <w:sz w:val="22"/>
        </w:rPr>
        <w:t>r</w:t>
      </w:r>
      <w:r w:rsidRPr="00833765">
        <w:rPr>
          <w:rFonts w:ascii="Arial" w:hAnsi="Arial" w:cs="Arial"/>
          <w:sz w:val="22"/>
        </w:rPr>
        <w:t xml:space="preserve"> Wind weht </w:t>
      </w:r>
      <w:r w:rsidRPr="00833765">
        <w:rPr>
          <w:rFonts w:ascii="Arial" w:hAnsi="Arial" w:cs="Arial"/>
          <w:sz w:val="22"/>
        </w:rPr>
        <w:br/>
        <w:t xml:space="preserve">und der Himmel ist weit </w:t>
      </w:r>
      <w:r w:rsidRPr="00833765">
        <w:rPr>
          <w:rFonts w:ascii="Arial" w:hAnsi="Arial" w:cs="Arial"/>
          <w:sz w:val="22"/>
        </w:rPr>
        <w:br/>
        <w:t xml:space="preserve">dieser Krieg ist aus </w:t>
      </w:r>
      <w:r w:rsidRPr="00833765">
        <w:rPr>
          <w:rFonts w:ascii="Arial" w:hAnsi="Arial" w:cs="Arial"/>
          <w:sz w:val="22"/>
        </w:rPr>
        <w:br/>
        <w:t xml:space="preserve">und die Soldaten gehen heim </w:t>
      </w:r>
      <w:r w:rsidRPr="00833765">
        <w:rPr>
          <w:rFonts w:ascii="Arial" w:hAnsi="Arial" w:cs="Arial"/>
          <w:sz w:val="22"/>
        </w:rPr>
        <w:br/>
      </w:r>
      <w:r w:rsidRPr="00833765">
        <w:rPr>
          <w:rFonts w:ascii="Arial" w:hAnsi="Arial" w:cs="Arial"/>
          <w:sz w:val="22"/>
        </w:rPr>
        <w:br/>
        <w:t xml:space="preserve">Und weiße Fahnen wehen </w:t>
      </w:r>
      <w:r w:rsidRPr="00833765">
        <w:rPr>
          <w:rFonts w:ascii="Arial" w:hAnsi="Arial" w:cs="Arial"/>
          <w:sz w:val="22"/>
        </w:rPr>
        <w:br/>
        <w:t>und alle sind frei,</w:t>
      </w:r>
      <w:r w:rsidR="00936DBA">
        <w:rPr>
          <w:rFonts w:ascii="Arial" w:hAnsi="Arial" w:cs="Arial"/>
          <w:sz w:val="22"/>
        </w:rPr>
        <w:t xml:space="preserve"> </w:t>
      </w:r>
      <w:r w:rsidRPr="00833765">
        <w:rPr>
          <w:rFonts w:ascii="Arial" w:hAnsi="Arial" w:cs="Arial"/>
          <w:sz w:val="22"/>
        </w:rPr>
        <w:t>frei,</w:t>
      </w:r>
      <w:r w:rsidR="00936DBA">
        <w:rPr>
          <w:rFonts w:ascii="Arial" w:hAnsi="Arial" w:cs="Arial"/>
          <w:sz w:val="22"/>
        </w:rPr>
        <w:t xml:space="preserve"> </w:t>
      </w:r>
      <w:r w:rsidRPr="00833765">
        <w:rPr>
          <w:rFonts w:ascii="Arial" w:hAnsi="Arial" w:cs="Arial"/>
          <w:sz w:val="22"/>
        </w:rPr>
        <w:t xml:space="preserve">frei </w:t>
      </w:r>
      <w:r w:rsidRPr="00833765">
        <w:rPr>
          <w:rFonts w:ascii="Arial" w:hAnsi="Arial" w:cs="Arial"/>
          <w:sz w:val="22"/>
        </w:rPr>
        <w:br/>
        <w:t xml:space="preserve">diese Nacht mein Freund </w:t>
      </w:r>
      <w:r w:rsidRPr="00833765">
        <w:rPr>
          <w:rFonts w:ascii="Arial" w:hAnsi="Arial" w:cs="Arial"/>
          <w:sz w:val="22"/>
        </w:rPr>
        <w:br/>
        <w:t>hab ich vom Frieden geträumt</w:t>
      </w:r>
      <w:r>
        <w:rPr>
          <w:rFonts w:ascii="Arial" w:hAnsi="Arial" w:cs="Arial"/>
          <w:sz w:val="22"/>
        </w:rPr>
        <w:t>“</w:t>
      </w:r>
      <w:r>
        <w:rPr>
          <w:rStyle w:val="Funotenzeichen"/>
          <w:rFonts w:ascii="Arial" w:hAnsi="Arial" w:cs="Arial"/>
          <w:sz w:val="22"/>
        </w:rPr>
        <w:footnoteReference w:id="14"/>
      </w:r>
      <w:r w:rsidRPr="00833765">
        <w:rPr>
          <w:rFonts w:ascii="Arial" w:hAnsi="Arial" w:cs="Arial"/>
          <w:sz w:val="22"/>
        </w:rPr>
        <w:t xml:space="preserve"> </w:t>
      </w:r>
      <w:r w:rsidR="00223BD4" w:rsidRPr="00833765">
        <w:rPr>
          <w:rFonts w:ascii="Arial" w:hAnsi="Arial" w:cs="Arial"/>
          <w:sz w:val="20"/>
          <w:szCs w:val="22"/>
        </w:rPr>
        <w:t xml:space="preserve"> </w:t>
      </w:r>
    </w:p>
    <w:p w:rsidR="00A91BFF" w:rsidRDefault="00833765" w:rsidP="003A28E8">
      <w:pPr>
        <w:pStyle w:val="StandardWeb"/>
        <w:spacing w:after="0" w:afterAutospacing="0" w:line="360" w:lineRule="auto"/>
        <w:rPr>
          <w:rFonts w:ascii="Arial" w:hAnsi="Arial" w:cs="Arial"/>
          <w:sz w:val="22"/>
          <w:szCs w:val="22"/>
        </w:rPr>
      </w:pPr>
      <w:r>
        <w:rPr>
          <w:rFonts w:ascii="Arial" w:hAnsi="Arial" w:cs="Arial"/>
          <w:sz w:val="22"/>
          <w:szCs w:val="22"/>
        </w:rPr>
        <w:t>Damit ist das U-</w:t>
      </w:r>
      <w:proofErr w:type="spellStart"/>
      <w:r w:rsidR="00E63229">
        <w:rPr>
          <w:rFonts w:ascii="Arial" w:hAnsi="Arial" w:cs="Arial"/>
          <w:sz w:val="22"/>
          <w:szCs w:val="22"/>
        </w:rPr>
        <w:t>T</w:t>
      </w:r>
      <w:r>
        <w:rPr>
          <w:rFonts w:ascii="Arial" w:hAnsi="Arial" w:cs="Arial"/>
          <w:sz w:val="22"/>
          <w:szCs w:val="22"/>
        </w:rPr>
        <w:t>opische</w:t>
      </w:r>
      <w:proofErr w:type="spellEnd"/>
      <w:r>
        <w:rPr>
          <w:rFonts w:ascii="Arial" w:hAnsi="Arial" w:cs="Arial"/>
          <w:sz w:val="22"/>
          <w:szCs w:val="22"/>
        </w:rPr>
        <w:t xml:space="preserve"> </w:t>
      </w:r>
      <w:r w:rsidR="003A28E8">
        <w:rPr>
          <w:rFonts w:ascii="Arial" w:hAnsi="Arial" w:cs="Arial"/>
          <w:sz w:val="22"/>
          <w:szCs w:val="22"/>
        </w:rPr>
        <w:t xml:space="preserve">und zugleich Fordernde </w:t>
      </w:r>
      <w:r>
        <w:rPr>
          <w:rFonts w:ascii="Arial" w:hAnsi="Arial" w:cs="Arial"/>
          <w:sz w:val="22"/>
          <w:szCs w:val="22"/>
        </w:rPr>
        <w:t>einer Frie</w:t>
      </w:r>
      <w:r w:rsidR="00AE7B65">
        <w:rPr>
          <w:rFonts w:ascii="Arial" w:hAnsi="Arial" w:cs="Arial"/>
          <w:sz w:val="22"/>
          <w:szCs w:val="22"/>
        </w:rPr>
        <w:t xml:space="preserve">denssehnsucht im Raum, eine kühne Hoffnung, die die biblischen Schriften </w:t>
      </w:r>
      <w:r w:rsidR="0090522D">
        <w:rPr>
          <w:rFonts w:ascii="Arial" w:hAnsi="Arial" w:cs="Arial"/>
          <w:sz w:val="22"/>
          <w:szCs w:val="22"/>
        </w:rPr>
        <w:t>immer wieder durchzieht, die freilich auch immer wieder hart mit der unfriedlichen Wirklichkeit konfrontiert wird. Die Schärfe dieses Gegensatzes wird gerade an bekannten biblischen (und besonders weihnachtlich aktivierten) Friedensverheißungen deutlich, zum Beispiel in Mi. 5, 14ff</w:t>
      </w:r>
      <w:r w:rsidR="000E3CE2">
        <w:rPr>
          <w:rFonts w:ascii="Arial" w:hAnsi="Arial" w:cs="Arial"/>
          <w:sz w:val="22"/>
          <w:szCs w:val="22"/>
        </w:rPr>
        <w:t>, Jes. 2, 2-5</w:t>
      </w:r>
      <w:r w:rsidR="0090522D">
        <w:rPr>
          <w:rFonts w:ascii="Arial" w:hAnsi="Arial" w:cs="Arial"/>
          <w:sz w:val="22"/>
          <w:szCs w:val="22"/>
        </w:rPr>
        <w:t xml:space="preserve"> oder auch in Jes. 11, wo</w:t>
      </w:r>
      <w:r w:rsidR="00A91BFF">
        <w:rPr>
          <w:rFonts w:ascii="Arial" w:hAnsi="Arial" w:cs="Arial"/>
          <w:sz w:val="22"/>
          <w:szCs w:val="22"/>
        </w:rPr>
        <w:t xml:space="preserve"> </w:t>
      </w:r>
      <w:r w:rsidR="00A91BFF" w:rsidRPr="00902CEE">
        <w:rPr>
          <w:rFonts w:ascii="Arial" w:hAnsi="Arial" w:cs="Arial"/>
          <w:i/>
          <w:sz w:val="22"/>
          <w:szCs w:val="22"/>
        </w:rPr>
        <w:t>auf</w:t>
      </w:r>
      <w:r w:rsidR="00A91BFF">
        <w:rPr>
          <w:rFonts w:ascii="Arial" w:hAnsi="Arial" w:cs="Arial"/>
          <w:sz w:val="22"/>
          <w:szCs w:val="22"/>
        </w:rPr>
        <w:t xml:space="preserve"> </w:t>
      </w:r>
      <w:r w:rsidR="00A91BFF" w:rsidRPr="00902CEE">
        <w:rPr>
          <w:rFonts w:ascii="Arial" w:hAnsi="Arial" w:cs="Arial"/>
          <w:i/>
          <w:sz w:val="22"/>
          <w:szCs w:val="22"/>
        </w:rPr>
        <w:t>der Ebene des (nicht historisch kritisch sezierten!) Textes</w:t>
      </w:r>
      <w:r w:rsidR="00A91BFF">
        <w:rPr>
          <w:rFonts w:ascii="Arial" w:hAnsi="Arial" w:cs="Arial"/>
          <w:sz w:val="22"/>
          <w:szCs w:val="22"/>
        </w:rPr>
        <w:t xml:space="preserve"> </w:t>
      </w:r>
      <w:r w:rsidR="0090522D">
        <w:rPr>
          <w:rFonts w:ascii="Arial" w:hAnsi="Arial" w:cs="Arial"/>
          <w:sz w:val="22"/>
          <w:szCs w:val="22"/>
        </w:rPr>
        <w:t xml:space="preserve">das Friedensreich und die </w:t>
      </w:r>
      <w:r w:rsidR="00A91BFF">
        <w:rPr>
          <w:rFonts w:ascii="Arial" w:hAnsi="Arial" w:cs="Arial"/>
          <w:sz w:val="22"/>
          <w:szCs w:val="22"/>
        </w:rPr>
        <w:t>aggressive Auseinandersetzung im Israel und sein Erbteil dicht nebeneinander liegen. Ähnlich kontrastreich vollzieht sich der Abgleich zwischen den friedensethischen Forderungen der Bergpredigt (Mt. 5, 9¸Mt. 5, 21-23) und dem tatsächlichen Gegenwartsgeschick von Friedensaktivisten.</w:t>
      </w:r>
      <w:r w:rsidR="003A28E8">
        <w:rPr>
          <w:rFonts w:ascii="Arial" w:hAnsi="Arial" w:cs="Arial"/>
          <w:sz w:val="22"/>
          <w:szCs w:val="22"/>
        </w:rPr>
        <w:t xml:space="preserve"> </w:t>
      </w:r>
      <w:r w:rsidR="00834840">
        <w:rPr>
          <w:rFonts w:ascii="Arial" w:hAnsi="Arial" w:cs="Arial"/>
          <w:sz w:val="22"/>
          <w:szCs w:val="22"/>
        </w:rPr>
        <w:t xml:space="preserve">Nicht zuletzt bewahrt die innerbiblische Spannung zwischen Kriegs- und Friedenszeiten, die prophetischen Warnungen vor dem falschen Frieden und das Wissen um den fragilen Charakter des menschlichen </w:t>
      </w:r>
      <w:r w:rsidR="00834840">
        <w:rPr>
          <w:rFonts w:ascii="Arial" w:hAnsi="Arial" w:cs="Arial"/>
          <w:sz w:val="22"/>
          <w:szCs w:val="22"/>
        </w:rPr>
        <w:lastRenderedPageBreak/>
        <w:t>Friedenswillens davor, gottesdienstlich in ein leichtfertiges „Friedensgesäusel“ einzustimmen, das echter Friede</w:t>
      </w:r>
      <w:r w:rsidR="002D0AFA">
        <w:rPr>
          <w:rFonts w:ascii="Arial" w:hAnsi="Arial" w:cs="Arial"/>
          <w:sz w:val="22"/>
          <w:szCs w:val="22"/>
        </w:rPr>
        <w:t>n</w:t>
      </w:r>
      <w:r w:rsidR="00834840">
        <w:rPr>
          <w:rFonts w:ascii="Arial" w:hAnsi="Arial" w:cs="Arial"/>
          <w:sz w:val="22"/>
          <w:szCs w:val="22"/>
        </w:rPr>
        <w:t>sbe</w:t>
      </w:r>
      <w:r w:rsidR="002D0AFA">
        <w:rPr>
          <w:rFonts w:ascii="Arial" w:hAnsi="Arial" w:cs="Arial"/>
          <w:sz w:val="22"/>
          <w:szCs w:val="22"/>
        </w:rPr>
        <w:t>m</w:t>
      </w:r>
      <w:r w:rsidR="00834840">
        <w:rPr>
          <w:rFonts w:ascii="Arial" w:hAnsi="Arial" w:cs="Arial"/>
          <w:sz w:val="22"/>
          <w:szCs w:val="22"/>
        </w:rPr>
        <w:t>ühung gerade entgegen steht.</w:t>
      </w:r>
    </w:p>
    <w:p w:rsidR="002D0AFA" w:rsidRDefault="00A91BFF" w:rsidP="003A28E8">
      <w:pPr>
        <w:pStyle w:val="StandardWeb"/>
        <w:spacing w:before="0" w:beforeAutospacing="0" w:after="0" w:afterAutospacing="0" w:line="360" w:lineRule="auto"/>
        <w:rPr>
          <w:rFonts w:ascii="Arial" w:hAnsi="Arial" w:cs="Arial"/>
          <w:sz w:val="22"/>
          <w:szCs w:val="22"/>
        </w:rPr>
      </w:pPr>
      <w:r>
        <w:rPr>
          <w:rFonts w:ascii="Arial" w:hAnsi="Arial" w:cs="Arial"/>
          <w:sz w:val="22"/>
          <w:szCs w:val="22"/>
        </w:rPr>
        <w:t>Diese unauflösliche Spannung, innerhalb derer es gilt immer wieder die Friedensverheißung der Bibel laut werden zu lassen bildet den Gesta</w:t>
      </w:r>
      <w:r w:rsidR="003A28E8">
        <w:rPr>
          <w:rFonts w:ascii="Arial" w:hAnsi="Arial" w:cs="Arial"/>
          <w:sz w:val="22"/>
          <w:szCs w:val="22"/>
        </w:rPr>
        <w:t>l</w:t>
      </w:r>
      <w:r>
        <w:rPr>
          <w:rFonts w:ascii="Arial" w:hAnsi="Arial" w:cs="Arial"/>
          <w:sz w:val="22"/>
          <w:szCs w:val="22"/>
        </w:rPr>
        <w:t>tungsimpuls für den Gottesdienst. Durch die Dynamik der</w:t>
      </w:r>
      <w:r w:rsidR="003A28E8">
        <w:rPr>
          <w:rFonts w:ascii="Arial" w:hAnsi="Arial" w:cs="Arial"/>
          <w:sz w:val="22"/>
          <w:szCs w:val="22"/>
        </w:rPr>
        <w:t xml:space="preserve"> Lieder soll die Verheißung des Friedens als Aufruf zur Friedfertigkeit in einer immer noch unsicheren und gewaltbedrohten Welt im Gottesdienst laut werden und in der schulfreien Zeit nachklingen: „Mit weißen Fahnen in die Ferien“. Auf zaghafte gebrochene Art und Weise hat sich die friedensstiftende Kraft dieser Spannung sogar in der Zeit des 1. Weltkrieges immer wieder Bahn gebrochen: etwa in </w:t>
      </w:r>
      <w:r w:rsidR="003A28E8" w:rsidRPr="00325DD0">
        <w:rPr>
          <w:rFonts w:ascii="Arial" w:hAnsi="Arial" w:cs="Arial"/>
          <w:sz w:val="22"/>
          <w:szCs w:val="22"/>
        </w:rPr>
        <w:t>de</w:t>
      </w:r>
      <w:r w:rsidR="00325DD0">
        <w:rPr>
          <w:rFonts w:ascii="Arial" w:hAnsi="Arial" w:cs="Arial"/>
          <w:sz w:val="22"/>
          <w:szCs w:val="22"/>
        </w:rPr>
        <w:t>n</w:t>
      </w:r>
      <w:r w:rsidR="003A28E8">
        <w:rPr>
          <w:rFonts w:ascii="Arial" w:hAnsi="Arial" w:cs="Arial"/>
          <w:sz w:val="22"/>
          <w:szCs w:val="22"/>
        </w:rPr>
        <w:t xml:space="preserve"> </w:t>
      </w:r>
      <w:r w:rsidR="00834840">
        <w:rPr>
          <w:rFonts w:ascii="Arial" w:hAnsi="Arial" w:cs="Arial"/>
          <w:sz w:val="22"/>
          <w:szCs w:val="22"/>
        </w:rPr>
        <w:t>bereits filmisch verarbeiteten weihnachtlichen Verbrüderungsszenen zwischen den Schützengräben</w:t>
      </w:r>
      <w:r w:rsidR="00834840">
        <w:rPr>
          <w:rStyle w:val="Funotenzeichen"/>
          <w:rFonts w:ascii="Arial" w:hAnsi="Arial" w:cs="Arial"/>
          <w:sz w:val="22"/>
          <w:szCs w:val="22"/>
        </w:rPr>
        <w:footnoteReference w:id="15"/>
      </w:r>
      <w:r w:rsidR="00834840">
        <w:rPr>
          <w:rFonts w:ascii="Arial" w:hAnsi="Arial" w:cs="Arial"/>
          <w:sz w:val="22"/>
          <w:szCs w:val="22"/>
        </w:rPr>
        <w:t>, aber auch in</w:t>
      </w:r>
      <w:r w:rsidR="0085523E">
        <w:rPr>
          <w:rFonts w:ascii="Arial" w:hAnsi="Arial" w:cs="Arial"/>
          <w:sz w:val="22"/>
          <w:szCs w:val="22"/>
        </w:rPr>
        <w:t xml:space="preserve"> </w:t>
      </w:r>
      <w:r w:rsidR="00834840">
        <w:rPr>
          <w:rFonts w:ascii="Arial" w:hAnsi="Arial" w:cs="Arial"/>
          <w:sz w:val="22"/>
          <w:szCs w:val="22"/>
        </w:rPr>
        <w:t>weniger bekannten Vorfälle</w:t>
      </w:r>
      <w:r w:rsidR="002D0AFA">
        <w:rPr>
          <w:rFonts w:ascii="Arial" w:hAnsi="Arial" w:cs="Arial"/>
          <w:sz w:val="22"/>
          <w:szCs w:val="22"/>
        </w:rPr>
        <w:t xml:space="preserve">n, wie eine Begebenheit an Sylvester 1914/1915, die der Student Karl Aldag am 3. Januar 1915 in einem Feldpostbrief schilderte: </w:t>
      </w:r>
    </w:p>
    <w:p w:rsidR="001819C0" w:rsidRDefault="002D0AFA" w:rsidP="003A28E8">
      <w:pPr>
        <w:pStyle w:val="StandardWeb"/>
        <w:spacing w:before="0" w:beforeAutospacing="0" w:after="0" w:afterAutospacing="0" w:line="360" w:lineRule="auto"/>
        <w:rPr>
          <w:rFonts w:ascii="Arial" w:hAnsi="Arial" w:cs="Arial"/>
          <w:sz w:val="22"/>
          <w:szCs w:val="22"/>
        </w:rPr>
      </w:pPr>
      <w:r>
        <w:rPr>
          <w:rFonts w:ascii="Arial" w:hAnsi="Arial" w:cs="Arial"/>
          <w:sz w:val="22"/>
          <w:szCs w:val="22"/>
        </w:rPr>
        <w:t>„Ganz eigenartig war Silvester hier. Es kam ein englischer Offizier mit einer weißen Fahne herüber und bat um Waffenruhe 11 bis 3 Uhr zur Beerdigung der Toten […] Es konnte nicht so weitergehen und schickten wir hinüber, sie möchten in den Graben gehen, wir würden schießen. Da antwortete der Offizier, es täte ihm leid, ihre Leute gehorchten ihm nicht mehr. Sie hätten keine Lust mehr. Die Soldaten sagen, sie können nicht mehr im nassen Graben liegen, Frankreich wäre kaputt. […] Es sind ja Söldner, sie streiken einfach. Wir schossen natürlich nicht, denn auch unser Laufgraben […] ist stets voll Wasser und es ist gut, wenn wir über die Deckung gehen konnten, ohne</w:t>
      </w:r>
      <w:r w:rsidR="001819C0">
        <w:rPr>
          <w:rFonts w:ascii="Arial" w:hAnsi="Arial" w:cs="Arial"/>
          <w:sz w:val="22"/>
          <w:szCs w:val="22"/>
        </w:rPr>
        <w:t xml:space="preserve"> Lebensgefahr […] Unsere Offiziere gingen hinüber und schrieben sich in ein Album der englischen Offiziere ein. Eines Tages kam ein englischer Offizier und bestellte, ihre Oberleitung [=</w:t>
      </w:r>
      <w:proofErr w:type="spellStart"/>
      <w:r w:rsidR="001819C0">
        <w:rPr>
          <w:rFonts w:ascii="Arial" w:hAnsi="Arial" w:cs="Arial"/>
          <w:sz w:val="22"/>
          <w:szCs w:val="22"/>
        </w:rPr>
        <w:t>oberste</w:t>
      </w:r>
      <w:proofErr w:type="spellEnd"/>
      <w:r w:rsidR="001819C0">
        <w:rPr>
          <w:rFonts w:ascii="Arial" w:hAnsi="Arial" w:cs="Arial"/>
          <w:sz w:val="22"/>
          <w:szCs w:val="22"/>
        </w:rPr>
        <w:t xml:space="preserve"> Heeresleitung] hätte die Beschießung unserer Gräben befohlen, wir möchten Deckung nehmen.“</w:t>
      </w:r>
      <w:r w:rsidR="001819C0">
        <w:rPr>
          <w:rStyle w:val="Funotenzeichen"/>
          <w:rFonts w:ascii="Arial" w:hAnsi="Arial" w:cs="Arial"/>
          <w:sz w:val="22"/>
          <w:szCs w:val="22"/>
        </w:rPr>
        <w:footnoteReference w:id="16"/>
      </w:r>
    </w:p>
    <w:p w:rsidR="00A91BFF" w:rsidRDefault="001819C0" w:rsidP="003A28E8">
      <w:pPr>
        <w:pStyle w:val="StandardWeb"/>
        <w:spacing w:before="0" w:beforeAutospacing="0" w:after="0" w:afterAutospacing="0" w:line="360" w:lineRule="auto"/>
        <w:rPr>
          <w:rFonts w:ascii="Arial" w:hAnsi="Arial" w:cs="Arial"/>
          <w:sz w:val="22"/>
          <w:szCs w:val="22"/>
        </w:rPr>
      </w:pPr>
      <w:r>
        <w:rPr>
          <w:rFonts w:ascii="Arial" w:hAnsi="Arial" w:cs="Arial"/>
          <w:sz w:val="22"/>
          <w:szCs w:val="22"/>
        </w:rPr>
        <w:t>Mit dieser Begebenheit verbindet sich die Traumsequenz aus dem Song von Silbermond mit der Schützengrabenrealität des 1. Weltkrieges.</w:t>
      </w:r>
    </w:p>
    <w:p w:rsidR="00E54247" w:rsidRDefault="00E54247" w:rsidP="001819C0">
      <w:pPr>
        <w:pStyle w:val="StandardWeb"/>
        <w:spacing w:line="360" w:lineRule="auto"/>
        <w:rPr>
          <w:rFonts w:ascii="Arial" w:hAnsi="Arial" w:cs="Arial"/>
          <w:b/>
          <w:sz w:val="22"/>
          <w:szCs w:val="22"/>
        </w:rPr>
      </w:pPr>
    </w:p>
    <w:p w:rsidR="00223BD4" w:rsidRPr="001819C0" w:rsidRDefault="001819C0" w:rsidP="00EE6E91">
      <w:pPr>
        <w:pStyle w:val="StandardWeb"/>
        <w:numPr>
          <w:ilvl w:val="0"/>
          <w:numId w:val="6"/>
        </w:numPr>
        <w:rPr>
          <w:rFonts w:ascii="Arial" w:hAnsi="Arial" w:cs="Arial"/>
          <w:b/>
          <w:sz w:val="22"/>
          <w:szCs w:val="22"/>
        </w:rPr>
      </w:pPr>
      <w:r w:rsidRPr="001819C0">
        <w:rPr>
          <w:rFonts w:ascii="Arial" w:hAnsi="Arial" w:cs="Arial"/>
          <w:b/>
          <w:sz w:val="22"/>
          <w:szCs w:val="22"/>
        </w:rPr>
        <w:t xml:space="preserve">Erinnerung, </w:t>
      </w:r>
      <w:r w:rsidR="00E54247">
        <w:rPr>
          <w:rFonts w:ascii="Arial" w:hAnsi="Arial" w:cs="Arial"/>
          <w:b/>
          <w:sz w:val="22"/>
          <w:szCs w:val="22"/>
        </w:rPr>
        <w:t>szenische Lesung</w:t>
      </w:r>
      <w:r w:rsidRPr="001819C0">
        <w:rPr>
          <w:rFonts w:ascii="Arial" w:hAnsi="Arial" w:cs="Arial"/>
          <w:b/>
          <w:sz w:val="22"/>
          <w:szCs w:val="22"/>
        </w:rPr>
        <w:t>, Mahnung</w:t>
      </w:r>
      <w:r w:rsidR="00E63229">
        <w:rPr>
          <w:rFonts w:ascii="Arial" w:hAnsi="Arial" w:cs="Arial"/>
          <w:b/>
          <w:sz w:val="22"/>
          <w:szCs w:val="22"/>
        </w:rPr>
        <w:t>, symbolische Aktion</w:t>
      </w:r>
      <w:r w:rsidR="008D6519">
        <w:rPr>
          <w:rFonts w:ascii="Arial" w:hAnsi="Arial" w:cs="Arial"/>
          <w:b/>
          <w:sz w:val="22"/>
          <w:szCs w:val="22"/>
        </w:rPr>
        <w:t>.</w:t>
      </w:r>
      <w:r>
        <w:rPr>
          <w:rFonts w:ascii="Arial" w:hAnsi="Arial" w:cs="Arial"/>
          <w:b/>
          <w:sz w:val="22"/>
          <w:szCs w:val="22"/>
        </w:rPr>
        <w:t xml:space="preserve"> </w:t>
      </w:r>
      <w:r w:rsidR="008D6519">
        <w:rPr>
          <w:rFonts w:ascii="Arial" w:hAnsi="Arial" w:cs="Arial"/>
          <w:b/>
          <w:sz w:val="22"/>
          <w:szCs w:val="22"/>
        </w:rPr>
        <w:t>Anmerkung</w:t>
      </w:r>
      <w:r w:rsidR="008D6519" w:rsidRPr="00325DD0">
        <w:rPr>
          <w:rFonts w:ascii="Arial" w:hAnsi="Arial" w:cs="Arial"/>
          <w:b/>
          <w:sz w:val="22"/>
          <w:szCs w:val="22"/>
        </w:rPr>
        <w:t>e</w:t>
      </w:r>
      <w:r w:rsidR="00325DD0">
        <w:rPr>
          <w:rFonts w:ascii="Arial" w:hAnsi="Arial" w:cs="Arial"/>
          <w:b/>
          <w:sz w:val="22"/>
          <w:szCs w:val="22"/>
        </w:rPr>
        <w:t>n</w:t>
      </w:r>
      <w:r w:rsidR="008D6519">
        <w:rPr>
          <w:rFonts w:ascii="Arial" w:hAnsi="Arial" w:cs="Arial"/>
          <w:b/>
          <w:sz w:val="22"/>
          <w:szCs w:val="22"/>
        </w:rPr>
        <w:t xml:space="preserve"> z</w:t>
      </w:r>
      <w:r>
        <w:rPr>
          <w:rFonts w:ascii="Arial" w:hAnsi="Arial" w:cs="Arial"/>
          <w:b/>
          <w:sz w:val="22"/>
          <w:szCs w:val="22"/>
        </w:rPr>
        <w:t>u tragende</w:t>
      </w:r>
      <w:r w:rsidR="00E63229">
        <w:rPr>
          <w:rFonts w:ascii="Arial" w:hAnsi="Arial" w:cs="Arial"/>
          <w:b/>
          <w:sz w:val="22"/>
          <w:szCs w:val="22"/>
        </w:rPr>
        <w:t>n</w:t>
      </w:r>
      <w:r>
        <w:rPr>
          <w:rFonts w:ascii="Arial" w:hAnsi="Arial" w:cs="Arial"/>
          <w:b/>
          <w:sz w:val="22"/>
          <w:szCs w:val="22"/>
        </w:rPr>
        <w:t xml:space="preserve"> Gestaltungselementen des Gottesdienstes</w:t>
      </w:r>
      <w:r w:rsidR="008D6519">
        <w:rPr>
          <w:rFonts w:ascii="Arial" w:hAnsi="Arial" w:cs="Arial"/>
          <w:b/>
          <w:sz w:val="22"/>
          <w:szCs w:val="22"/>
        </w:rPr>
        <w:t xml:space="preserve"> und zur Verwendung der Materialien</w:t>
      </w:r>
    </w:p>
    <w:p w:rsidR="00E54247" w:rsidRDefault="00E54247" w:rsidP="00E54247">
      <w:pPr>
        <w:shd w:val="clear" w:color="auto" w:fill="FFFFFF" w:themeFill="background1"/>
        <w:spacing w:after="0" w:line="360" w:lineRule="auto"/>
        <w:rPr>
          <w:color w:val="000000" w:themeColor="text1"/>
          <w:sz w:val="22"/>
          <w:szCs w:val="20"/>
        </w:rPr>
      </w:pPr>
      <w:r>
        <w:rPr>
          <w:color w:val="000000" w:themeColor="text1"/>
          <w:sz w:val="22"/>
          <w:szCs w:val="20"/>
        </w:rPr>
        <w:t xml:space="preserve">Folgende Elemente bestimmen Gestalt und </w:t>
      </w:r>
      <w:r w:rsidR="00716847">
        <w:rPr>
          <w:color w:val="000000" w:themeColor="text1"/>
          <w:sz w:val="22"/>
          <w:szCs w:val="20"/>
        </w:rPr>
        <w:t xml:space="preserve">Inhalt des Gottesdienstes: </w:t>
      </w:r>
    </w:p>
    <w:p w:rsidR="00E54247" w:rsidRDefault="00E63229" w:rsidP="00E54247">
      <w:pPr>
        <w:pStyle w:val="Listenabsatz"/>
        <w:numPr>
          <w:ilvl w:val="0"/>
          <w:numId w:val="5"/>
        </w:numPr>
        <w:shd w:val="clear" w:color="auto" w:fill="FFFFFF" w:themeFill="background1"/>
        <w:spacing w:after="0" w:line="360" w:lineRule="auto"/>
        <w:rPr>
          <w:color w:val="000000" w:themeColor="text1"/>
          <w:sz w:val="22"/>
          <w:szCs w:val="20"/>
        </w:rPr>
      </w:pPr>
      <w:r w:rsidRPr="00E63229">
        <w:rPr>
          <w:b/>
          <w:color w:val="000000" w:themeColor="text1"/>
          <w:sz w:val="22"/>
          <w:szCs w:val="20"/>
        </w:rPr>
        <w:t>Zwei Songs von Silbermond</w:t>
      </w:r>
      <w:r>
        <w:rPr>
          <w:b/>
          <w:color w:val="000000" w:themeColor="text1"/>
          <w:sz w:val="22"/>
          <w:szCs w:val="20"/>
        </w:rPr>
        <w:t xml:space="preserve"> („Waffen“/“Weiße Fahnen“)</w:t>
      </w:r>
      <w:r w:rsidRPr="00E63229">
        <w:rPr>
          <w:b/>
          <w:color w:val="000000" w:themeColor="text1"/>
          <w:sz w:val="22"/>
          <w:szCs w:val="20"/>
        </w:rPr>
        <w:t xml:space="preserve"> als tragender Gestaltungsrahmen</w:t>
      </w:r>
      <w:r>
        <w:rPr>
          <w:b/>
          <w:color w:val="000000" w:themeColor="text1"/>
          <w:sz w:val="22"/>
          <w:szCs w:val="20"/>
        </w:rPr>
        <w:t>.</w:t>
      </w:r>
      <w:r>
        <w:rPr>
          <w:color w:val="000000" w:themeColor="text1"/>
          <w:sz w:val="22"/>
          <w:szCs w:val="20"/>
        </w:rPr>
        <w:t xml:space="preserve"> „Waffen“ </w:t>
      </w:r>
      <w:r w:rsidR="00E54247" w:rsidRPr="00E54247">
        <w:rPr>
          <w:color w:val="000000" w:themeColor="text1"/>
          <w:sz w:val="22"/>
          <w:szCs w:val="20"/>
        </w:rPr>
        <w:t xml:space="preserve">Die oben dargestellte Dialektik der beiden Lieder stellt den Gestaltungsrahmen des gesamten Gottesdienstes dar. </w:t>
      </w:r>
    </w:p>
    <w:p w:rsidR="00974A68" w:rsidRDefault="00E54247" w:rsidP="00E54247">
      <w:pPr>
        <w:pStyle w:val="Listenabsatz"/>
        <w:numPr>
          <w:ilvl w:val="0"/>
          <w:numId w:val="5"/>
        </w:numPr>
        <w:shd w:val="clear" w:color="auto" w:fill="FFFFFF" w:themeFill="background1"/>
        <w:spacing w:after="0" w:line="360" w:lineRule="auto"/>
        <w:rPr>
          <w:color w:val="000000" w:themeColor="text1"/>
          <w:sz w:val="22"/>
          <w:szCs w:val="20"/>
        </w:rPr>
      </w:pPr>
      <w:r w:rsidRPr="00E54247">
        <w:rPr>
          <w:color w:val="000000" w:themeColor="text1"/>
          <w:sz w:val="22"/>
          <w:szCs w:val="20"/>
        </w:rPr>
        <w:lastRenderedPageBreak/>
        <w:t xml:space="preserve">Eine </w:t>
      </w:r>
      <w:r w:rsidRPr="00E63229">
        <w:rPr>
          <w:b/>
          <w:color w:val="000000" w:themeColor="text1"/>
          <w:sz w:val="22"/>
          <w:szCs w:val="20"/>
        </w:rPr>
        <w:t>Lesung aus gängigen Geschichtsbüchern</w:t>
      </w:r>
      <w:r>
        <w:rPr>
          <w:color w:val="000000" w:themeColor="text1"/>
          <w:sz w:val="22"/>
          <w:szCs w:val="20"/>
        </w:rPr>
        <w:t xml:space="preserve">, inszeniert in einem </w:t>
      </w:r>
      <w:r w:rsidR="00974A68">
        <w:rPr>
          <w:color w:val="000000" w:themeColor="text1"/>
          <w:sz w:val="22"/>
          <w:szCs w:val="20"/>
        </w:rPr>
        <w:t>fiktiven Gespräch zwischen zwei Schülern</w:t>
      </w:r>
      <w:r w:rsidR="00F93510">
        <w:rPr>
          <w:color w:val="000000" w:themeColor="text1"/>
          <w:sz w:val="22"/>
          <w:szCs w:val="20"/>
        </w:rPr>
        <w:t>,</w:t>
      </w:r>
      <w:r w:rsidR="00974A68">
        <w:rPr>
          <w:color w:val="000000" w:themeColor="text1"/>
          <w:sz w:val="22"/>
          <w:szCs w:val="20"/>
        </w:rPr>
        <w:t xml:space="preserve"> bindet die Thematik des Gottesdienstes so weit als möglich an die schulische Wirklichkeit zurück</w:t>
      </w:r>
      <w:r w:rsidR="00F93510">
        <w:rPr>
          <w:color w:val="000000" w:themeColor="text1"/>
          <w:sz w:val="22"/>
          <w:szCs w:val="20"/>
        </w:rPr>
        <w:t>.</w:t>
      </w:r>
      <w:r w:rsidR="00974A68">
        <w:rPr>
          <w:color w:val="000000" w:themeColor="text1"/>
          <w:sz w:val="22"/>
          <w:szCs w:val="20"/>
        </w:rPr>
        <w:t xml:space="preserve"> </w:t>
      </w:r>
      <w:r w:rsidR="00F93510">
        <w:rPr>
          <w:color w:val="000000" w:themeColor="text1"/>
          <w:sz w:val="22"/>
          <w:szCs w:val="20"/>
        </w:rPr>
        <w:t>D</w:t>
      </w:r>
      <w:r w:rsidR="00974A68">
        <w:rPr>
          <w:color w:val="000000" w:themeColor="text1"/>
          <w:sz w:val="22"/>
          <w:szCs w:val="20"/>
        </w:rPr>
        <w:t xml:space="preserve">er 1. Weltkrieg ist in der Schule der Gegenwart zunächst, wenn überhaupt, als geschichtliches Ereignis relevant, das „durchgenommen wird“. </w:t>
      </w:r>
    </w:p>
    <w:p w:rsidR="00974A68" w:rsidRDefault="00E63229" w:rsidP="00E54247">
      <w:pPr>
        <w:pStyle w:val="Listenabsatz"/>
        <w:numPr>
          <w:ilvl w:val="0"/>
          <w:numId w:val="5"/>
        </w:numPr>
        <w:shd w:val="clear" w:color="auto" w:fill="FFFFFF" w:themeFill="background1"/>
        <w:spacing w:after="0" w:line="360" w:lineRule="auto"/>
        <w:rPr>
          <w:color w:val="000000" w:themeColor="text1"/>
          <w:sz w:val="22"/>
          <w:szCs w:val="20"/>
        </w:rPr>
      </w:pPr>
      <w:r w:rsidRPr="00E63229">
        <w:rPr>
          <w:b/>
          <w:color w:val="000000" w:themeColor="text1"/>
          <w:sz w:val="22"/>
          <w:szCs w:val="20"/>
        </w:rPr>
        <w:t>„Schwarze Fahne-weiße Fahne“</w:t>
      </w:r>
      <w:r>
        <w:rPr>
          <w:b/>
          <w:color w:val="000000" w:themeColor="text1"/>
          <w:sz w:val="22"/>
          <w:szCs w:val="20"/>
        </w:rPr>
        <w:t xml:space="preserve"> Zur Spannung von </w:t>
      </w:r>
      <w:proofErr w:type="spellStart"/>
      <w:r>
        <w:rPr>
          <w:b/>
          <w:color w:val="000000" w:themeColor="text1"/>
          <w:sz w:val="22"/>
          <w:szCs w:val="20"/>
        </w:rPr>
        <w:t>Krisenbewußtsein</w:t>
      </w:r>
      <w:proofErr w:type="spellEnd"/>
      <w:r w:rsidR="00102AC1">
        <w:rPr>
          <w:b/>
          <w:color w:val="000000" w:themeColor="text1"/>
          <w:sz w:val="22"/>
          <w:szCs w:val="20"/>
        </w:rPr>
        <w:t xml:space="preserve">, </w:t>
      </w:r>
      <w:r>
        <w:rPr>
          <w:b/>
          <w:color w:val="000000" w:themeColor="text1"/>
          <w:sz w:val="22"/>
          <w:szCs w:val="20"/>
        </w:rPr>
        <w:t>Friedenssehnsucht</w:t>
      </w:r>
      <w:r w:rsidR="00102AC1">
        <w:rPr>
          <w:b/>
          <w:color w:val="000000" w:themeColor="text1"/>
          <w:sz w:val="22"/>
          <w:szCs w:val="20"/>
        </w:rPr>
        <w:t xml:space="preserve"> und biblischer Friedensbotschaft</w:t>
      </w:r>
      <w:r>
        <w:rPr>
          <w:b/>
          <w:color w:val="000000" w:themeColor="text1"/>
          <w:sz w:val="22"/>
          <w:szCs w:val="20"/>
        </w:rPr>
        <w:t>.</w:t>
      </w:r>
      <w:r>
        <w:rPr>
          <w:color w:val="000000" w:themeColor="text1"/>
          <w:sz w:val="22"/>
          <w:szCs w:val="20"/>
        </w:rPr>
        <w:t xml:space="preserve"> </w:t>
      </w:r>
      <w:r w:rsidR="00974A68">
        <w:rPr>
          <w:color w:val="000000" w:themeColor="text1"/>
          <w:sz w:val="22"/>
          <w:szCs w:val="20"/>
        </w:rPr>
        <w:t xml:space="preserve">Eine dialektische </w:t>
      </w:r>
      <w:r>
        <w:rPr>
          <w:color w:val="000000" w:themeColor="text1"/>
          <w:sz w:val="22"/>
          <w:szCs w:val="20"/>
        </w:rPr>
        <w:t>„</w:t>
      </w:r>
      <w:r w:rsidR="00974A68">
        <w:rPr>
          <w:color w:val="000000" w:themeColor="text1"/>
          <w:sz w:val="22"/>
          <w:szCs w:val="20"/>
        </w:rPr>
        <w:t>Schülerpredigt</w:t>
      </w:r>
      <w:r>
        <w:rPr>
          <w:color w:val="000000" w:themeColor="text1"/>
          <w:sz w:val="22"/>
          <w:szCs w:val="20"/>
        </w:rPr>
        <w:t>“</w:t>
      </w:r>
      <w:r w:rsidR="00974A68">
        <w:rPr>
          <w:color w:val="000000" w:themeColor="text1"/>
          <w:sz w:val="22"/>
          <w:szCs w:val="20"/>
        </w:rPr>
        <w:t xml:space="preserve"> („Schwarze Fahnen/Weiße Fahnen“) hat die Aufgabe, die Spannung zwischen „realistischem“ Konfliktbewu</w:t>
      </w:r>
      <w:r>
        <w:rPr>
          <w:color w:val="000000" w:themeColor="text1"/>
          <w:sz w:val="22"/>
          <w:szCs w:val="20"/>
        </w:rPr>
        <w:t>ss</w:t>
      </w:r>
      <w:r w:rsidR="00974A68">
        <w:rPr>
          <w:color w:val="000000" w:themeColor="text1"/>
          <w:sz w:val="22"/>
          <w:szCs w:val="20"/>
        </w:rPr>
        <w:t xml:space="preserve">tsein und „utopischem, aber lebensnotwendigem“ Friedenswillen aufzubauen </w:t>
      </w:r>
      <w:r w:rsidR="00716847">
        <w:rPr>
          <w:color w:val="000000" w:themeColor="text1"/>
          <w:sz w:val="22"/>
          <w:szCs w:val="20"/>
        </w:rPr>
        <w:t>- und zwar sowohl im Hinblick auf die Vergangenheit, als auch im Hinblick auf die Gegenwart.</w:t>
      </w:r>
    </w:p>
    <w:p w:rsidR="00E54247" w:rsidRDefault="00E63229" w:rsidP="00E54247">
      <w:pPr>
        <w:pStyle w:val="Listenabsatz"/>
        <w:numPr>
          <w:ilvl w:val="0"/>
          <w:numId w:val="5"/>
        </w:numPr>
        <w:shd w:val="clear" w:color="auto" w:fill="FFFFFF" w:themeFill="background1"/>
        <w:spacing w:after="0" w:line="360" w:lineRule="auto"/>
        <w:rPr>
          <w:color w:val="000000" w:themeColor="text1"/>
          <w:sz w:val="22"/>
          <w:szCs w:val="20"/>
        </w:rPr>
      </w:pPr>
      <w:r w:rsidRPr="00E63229">
        <w:rPr>
          <w:b/>
          <w:color w:val="000000" w:themeColor="text1"/>
          <w:sz w:val="22"/>
          <w:szCs w:val="20"/>
        </w:rPr>
        <w:t>„Singen und Beten, Singen als Beten“</w:t>
      </w:r>
      <w:r>
        <w:rPr>
          <w:color w:val="000000" w:themeColor="text1"/>
          <w:sz w:val="22"/>
          <w:szCs w:val="20"/>
        </w:rPr>
        <w:t xml:space="preserve"> </w:t>
      </w:r>
      <w:r w:rsidR="00974A68">
        <w:rPr>
          <w:color w:val="000000" w:themeColor="text1"/>
          <w:sz w:val="22"/>
          <w:szCs w:val="20"/>
        </w:rPr>
        <w:t xml:space="preserve">Die ausgesuchten Lieder, die explizit und implizit auch Gebetscharakter besitzen nehmen für alle Feiernden die dargestellte Thematik aus der Ebene des rein „Präsentierten“ heraus und legen die spannungsreiche Konstellation zwischen </w:t>
      </w:r>
      <w:proofErr w:type="spellStart"/>
      <w:r w:rsidR="00974A68">
        <w:rPr>
          <w:color w:val="000000" w:themeColor="text1"/>
          <w:sz w:val="22"/>
          <w:szCs w:val="20"/>
        </w:rPr>
        <w:t>Krisenbewußtsein</w:t>
      </w:r>
      <w:proofErr w:type="spellEnd"/>
      <w:r w:rsidR="00974A68">
        <w:rPr>
          <w:color w:val="000000" w:themeColor="text1"/>
          <w:sz w:val="22"/>
          <w:szCs w:val="20"/>
        </w:rPr>
        <w:t xml:space="preserve"> und Friedensbitte</w:t>
      </w:r>
      <w:r w:rsidR="00716847">
        <w:rPr>
          <w:color w:val="000000" w:themeColor="text1"/>
          <w:sz w:val="22"/>
          <w:szCs w:val="20"/>
        </w:rPr>
        <w:t xml:space="preserve"> </w:t>
      </w:r>
      <w:r w:rsidR="00974A68">
        <w:rPr>
          <w:color w:val="000000" w:themeColor="text1"/>
          <w:sz w:val="22"/>
          <w:szCs w:val="20"/>
        </w:rPr>
        <w:t>vor Gott.</w:t>
      </w:r>
    </w:p>
    <w:p w:rsidR="00102AC1" w:rsidRDefault="00102AC1" w:rsidP="00102AC1">
      <w:pPr>
        <w:pStyle w:val="Listenabsatz"/>
        <w:numPr>
          <w:ilvl w:val="0"/>
          <w:numId w:val="5"/>
        </w:numPr>
        <w:shd w:val="clear" w:color="auto" w:fill="FFFFFF" w:themeFill="background1"/>
        <w:spacing w:after="0" w:line="360" w:lineRule="auto"/>
        <w:rPr>
          <w:color w:val="000000" w:themeColor="text1"/>
          <w:sz w:val="22"/>
          <w:szCs w:val="20"/>
        </w:rPr>
      </w:pPr>
      <w:r w:rsidRPr="00E63229">
        <w:rPr>
          <w:b/>
          <w:color w:val="000000" w:themeColor="text1"/>
          <w:sz w:val="22"/>
          <w:szCs w:val="20"/>
        </w:rPr>
        <w:t>Symbolische Aktion</w:t>
      </w:r>
      <w:r>
        <w:rPr>
          <w:b/>
          <w:color w:val="000000" w:themeColor="text1"/>
          <w:sz w:val="22"/>
          <w:szCs w:val="20"/>
        </w:rPr>
        <w:t xml:space="preserve"> „Weiße Fahnen“. Vorbereitung und Durchführung.</w:t>
      </w:r>
      <w:r>
        <w:rPr>
          <w:color w:val="000000" w:themeColor="text1"/>
          <w:sz w:val="22"/>
          <w:szCs w:val="20"/>
        </w:rPr>
        <w:t>. Beim oder vor dem Einspielen des zweiten Liedes („Weiße Fahnen“) kann die Gottesdienstgemeinde den Raum in ein weißes Fahnenmehr verwandeln. Kleine weiße Fahnen, eventuell mit Friedenssymbolen versehen</w:t>
      </w:r>
      <w:r w:rsidR="008D538C">
        <w:rPr>
          <w:color w:val="000000" w:themeColor="text1"/>
          <w:sz w:val="22"/>
          <w:szCs w:val="20"/>
        </w:rPr>
        <w:t>,</w:t>
      </w:r>
      <w:r>
        <w:rPr>
          <w:color w:val="000000" w:themeColor="text1"/>
          <w:sz w:val="22"/>
          <w:szCs w:val="20"/>
        </w:rPr>
        <w:t xml:space="preserve"> können vor dem Gottesdienst im Kunstunterricht und im Religionsunterricht hergestellt werden. (Material z.B. </w:t>
      </w:r>
      <w:proofErr w:type="spellStart"/>
      <w:r>
        <w:rPr>
          <w:color w:val="000000" w:themeColor="text1"/>
          <w:sz w:val="22"/>
          <w:szCs w:val="20"/>
        </w:rPr>
        <w:t>Schaschlikspie</w:t>
      </w:r>
      <w:r w:rsidR="004943A5">
        <w:rPr>
          <w:color w:val="000000" w:themeColor="text1"/>
          <w:sz w:val="22"/>
          <w:szCs w:val="20"/>
        </w:rPr>
        <w:t>ß</w:t>
      </w:r>
      <w:r>
        <w:rPr>
          <w:color w:val="000000" w:themeColor="text1"/>
          <w:sz w:val="22"/>
          <w:szCs w:val="20"/>
        </w:rPr>
        <w:t>e</w:t>
      </w:r>
      <w:proofErr w:type="spellEnd"/>
      <w:r>
        <w:rPr>
          <w:color w:val="000000" w:themeColor="text1"/>
          <w:sz w:val="22"/>
          <w:szCs w:val="20"/>
        </w:rPr>
        <w:t xml:space="preserve"> und Papier, in der „Premiumversion“ können auch weiße Stoffstücke verwendet werden). Im Rahmen dieser Gestaltungsarbeit kann auch über die Herkunft und Bedeutung der Friedenssymbole oder über einige Grundsituationen des Ersten Weltkrieges gesprochen werden. </w:t>
      </w:r>
      <w:r w:rsidR="008D6519">
        <w:rPr>
          <w:color w:val="000000" w:themeColor="text1"/>
          <w:sz w:val="22"/>
          <w:szCs w:val="20"/>
        </w:rPr>
        <w:t>Die d</w:t>
      </w:r>
      <w:r>
        <w:rPr>
          <w:color w:val="000000" w:themeColor="text1"/>
          <w:sz w:val="22"/>
          <w:szCs w:val="20"/>
        </w:rPr>
        <w:t xml:space="preserve">idaktisch </w:t>
      </w:r>
      <w:proofErr w:type="spellStart"/>
      <w:r w:rsidR="008D6519">
        <w:rPr>
          <w:color w:val="000000" w:themeColor="text1"/>
          <w:sz w:val="22"/>
          <w:szCs w:val="20"/>
        </w:rPr>
        <w:t>perspektivierte</w:t>
      </w:r>
      <w:proofErr w:type="spellEnd"/>
      <w:r w:rsidR="008D6519">
        <w:rPr>
          <w:color w:val="000000" w:themeColor="text1"/>
          <w:sz w:val="22"/>
          <w:szCs w:val="20"/>
        </w:rPr>
        <w:t xml:space="preserve"> Erzählung von Michael Landgra</w:t>
      </w:r>
      <w:r w:rsidR="00B223FD">
        <w:rPr>
          <w:color w:val="000000" w:themeColor="text1"/>
          <w:sz w:val="22"/>
          <w:szCs w:val="20"/>
        </w:rPr>
        <w:t>f</w:t>
      </w:r>
      <w:r w:rsidR="008D6519">
        <w:rPr>
          <w:color w:val="000000" w:themeColor="text1"/>
          <w:sz w:val="22"/>
          <w:szCs w:val="20"/>
        </w:rPr>
        <w:t xml:space="preserve"> („Felix zieht in den Krieg“) kann hier ebenso Unterrichtsideen bieten </w:t>
      </w:r>
      <w:r w:rsidR="0085523E">
        <w:rPr>
          <w:color w:val="000000" w:themeColor="text1"/>
          <w:sz w:val="22"/>
          <w:szCs w:val="20"/>
        </w:rPr>
        <w:t>und/</w:t>
      </w:r>
      <w:r w:rsidR="008D6519">
        <w:rPr>
          <w:color w:val="000000" w:themeColor="text1"/>
          <w:sz w:val="22"/>
          <w:szCs w:val="20"/>
        </w:rPr>
        <w:t>oder vorbereiten wie das Themenheft de</w:t>
      </w:r>
      <w:r w:rsidR="0085523E">
        <w:rPr>
          <w:color w:val="000000" w:themeColor="text1"/>
          <w:sz w:val="22"/>
          <w:szCs w:val="20"/>
        </w:rPr>
        <w:t>r Zeitschrift</w:t>
      </w:r>
      <w:r w:rsidR="008D6519">
        <w:rPr>
          <w:color w:val="000000" w:themeColor="text1"/>
          <w:sz w:val="22"/>
          <w:szCs w:val="20"/>
        </w:rPr>
        <w:t xml:space="preserve"> Entwurf (</w:t>
      </w:r>
      <w:r w:rsidR="0085523E">
        <w:rPr>
          <w:color w:val="000000" w:themeColor="text1"/>
          <w:sz w:val="22"/>
          <w:szCs w:val="20"/>
        </w:rPr>
        <w:t>„Krieg und Frieden“, 1/2014)</w:t>
      </w:r>
      <w:r w:rsidR="00325DD0">
        <w:rPr>
          <w:color w:val="000000" w:themeColor="text1"/>
          <w:sz w:val="22"/>
          <w:szCs w:val="20"/>
        </w:rPr>
        <w:t>.</w:t>
      </w:r>
    </w:p>
    <w:p w:rsidR="00332686" w:rsidRDefault="00332686" w:rsidP="00871D85">
      <w:pPr>
        <w:shd w:val="clear" w:color="auto" w:fill="FFFFFF" w:themeFill="background1"/>
        <w:spacing w:before="240" w:line="360" w:lineRule="auto"/>
        <w:rPr>
          <w:sz w:val="22"/>
        </w:rPr>
      </w:pPr>
    </w:p>
    <w:p w:rsidR="00BA74CD" w:rsidRPr="00EE6E91" w:rsidRDefault="00BA74CD" w:rsidP="00EE6E91">
      <w:pPr>
        <w:pStyle w:val="Listenabsatz"/>
        <w:numPr>
          <w:ilvl w:val="0"/>
          <w:numId w:val="6"/>
        </w:numPr>
        <w:shd w:val="clear" w:color="auto" w:fill="FFFFFF" w:themeFill="background1"/>
        <w:spacing w:before="240" w:line="360" w:lineRule="auto"/>
        <w:rPr>
          <w:b/>
          <w:sz w:val="22"/>
        </w:rPr>
      </w:pPr>
      <w:r w:rsidRPr="00EE6E91">
        <w:rPr>
          <w:b/>
          <w:sz w:val="22"/>
        </w:rPr>
        <w:t>Literatur</w:t>
      </w:r>
      <w:r w:rsidR="00902CEE">
        <w:rPr>
          <w:b/>
          <w:sz w:val="22"/>
        </w:rPr>
        <w:t>/CD</w:t>
      </w:r>
      <w:r w:rsidR="0068293F">
        <w:rPr>
          <w:b/>
          <w:sz w:val="22"/>
        </w:rPr>
        <w:t>/Link</w:t>
      </w:r>
    </w:p>
    <w:p w:rsidR="00BA74CD" w:rsidRDefault="00BA74CD" w:rsidP="00BA74CD">
      <w:pPr>
        <w:shd w:val="clear" w:color="auto" w:fill="FFFFFF" w:themeFill="background1"/>
        <w:spacing w:before="240"/>
        <w:ind w:left="284" w:hanging="284"/>
        <w:rPr>
          <w:sz w:val="22"/>
        </w:rPr>
      </w:pPr>
      <w:r>
        <w:rPr>
          <w:sz w:val="22"/>
        </w:rPr>
        <w:t xml:space="preserve">Volker </w:t>
      </w:r>
      <w:proofErr w:type="spellStart"/>
      <w:r>
        <w:rPr>
          <w:sz w:val="22"/>
        </w:rPr>
        <w:t>Berghahn</w:t>
      </w:r>
      <w:proofErr w:type="spellEnd"/>
      <w:r>
        <w:rPr>
          <w:sz w:val="22"/>
        </w:rPr>
        <w:t>, Der Erste Weltkrieg, München 2014 [C.H. Beck-Wissen. Preislich Günstig und sehr informativ]</w:t>
      </w:r>
    </w:p>
    <w:p w:rsidR="008D538C" w:rsidRDefault="008D538C" w:rsidP="00BA74CD">
      <w:pPr>
        <w:shd w:val="clear" w:color="auto" w:fill="FFFFFF" w:themeFill="background1"/>
        <w:spacing w:before="240"/>
        <w:ind w:left="284" w:hanging="284"/>
        <w:rPr>
          <w:sz w:val="22"/>
        </w:rPr>
      </w:pPr>
      <w:r>
        <w:rPr>
          <w:sz w:val="22"/>
        </w:rPr>
        <w:t>Christopher Clark, Die Schlafwandler, München 2013 [Gesamtdarstellung]</w:t>
      </w:r>
    </w:p>
    <w:p w:rsidR="004943A5" w:rsidRDefault="004943A5" w:rsidP="00BA74CD">
      <w:pPr>
        <w:shd w:val="clear" w:color="auto" w:fill="FFFFFF" w:themeFill="background1"/>
        <w:spacing w:before="240"/>
        <w:ind w:left="284" w:hanging="284"/>
        <w:rPr>
          <w:sz w:val="22"/>
        </w:rPr>
      </w:pPr>
      <w:r>
        <w:t>Der erste Weltkrieg. Alltag und Propaganda (Politik und Unterricht. Zeitschrift für die Praxis der politischen Bildung,</w:t>
      </w:r>
      <w:r w:rsidR="0068293F">
        <w:t xml:space="preserve"> 3/4)</w:t>
      </w:r>
      <w:r>
        <w:t xml:space="preserve"> 2013. Hrsg. von der Landeszentrale für politische Bildung Baden-Württemberg</w:t>
      </w:r>
    </w:p>
    <w:p w:rsidR="00BA74CD" w:rsidRDefault="00BA74CD" w:rsidP="00BA74CD">
      <w:pPr>
        <w:shd w:val="clear" w:color="auto" w:fill="FFFFFF" w:themeFill="background1"/>
        <w:spacing w:before="240"/>
        <w:ind w:left="284" w:hanging="284"/>
        <w:rPr>
          <w:sz w:val="22"/>
        </w:rPr>
      </w:pPr>
      <w:r>
        <w:rPr>
          <w:sz w:val="22"/>
        </w:rPr>
        <w:lastRenderedPageBreak/>
        <w:t>Entwurf. Konzepte, Ideen und Materialien für den Religionsunterricht Heft 1/2014. Krieg und Frieden [Unterrichtskonzeptionen, ein Gottesdienstentwurf für einen Weihnachtsgottesdienst im Themenhorizont „Erster Weltkrieg“]</w:t>
      </w:r>
    </w:p>
    <w:p w:rsidR="003D08BA" w:rsidRDefault="003D08BA" w:rsidP="00BA74CD">
      <w:pPr>
        <w:shd w:val="clear" w:color="auto" w:fill="FFFFFF" w:themeFill="background1"/>
        <w:spacing w:before="240"/>
        <w:ind w:left="284" w:hanging="284"/>
        <w:rPr>
          <w:sz w:val="22"/>
        </w:rPr>
      </w:pPr>
      <w:r w:rsidRPr="003D08BA">
        <w:rPr>
          <w:sz w:val="22"/>
        </w:rPr>
        <w:t>Hauke Friederichs, Der Krieg der Neuen Zeit, in: Der Erste Weltkrieg (=Zeit-Geschichte, Hamburg 2014</w:t>
      </w:r>
      <w:r>
        <w:rPr>
          <w:sz w:val="22"/>
        </w:rPr>
        <w:t>)</w:t>
      </w:r>
      <w:r w:rsidRPr="003D08BA">
        <w:rPr>
          <w:sz w:val="22"/>
        </w:rPr>
        <w:t>, S. 40-49</w:t>
      </w:r>
    </w:p>
    <w:p w:rsidR="00902CEE" w:rsidRDefault="00902CEE" w:rsidP="00BA74CD">
      <w:pPr>
        <w:shd w:val="clear" w:color="auto" w:fill="FFFFFF" w:themeFill="background1"/>
        <w:spacing w:before="240"/>
        <w:ind w:left="284" w:hanging="284"/>
      </w:pPr>
      <w:r>
        <w:t>Kursbuch Geschichte 1, Berlin 2009 [Schulbuch]</w:t>
      </w:r>
    </w:p>
    <w:p w:rsidR="008D538C" w:rsidRDefault="008D538C" w:rsidP="00BA74CD">
      <w:pPr>
        <w:shd w:val="clear" w:color="auto" w:fill="FFFFFF" w:themeFill="background1"/>
        <w:spacing w:before="240"/>
        <w:ind w:left="284" w:hanging="284"/>
        <w:rPr>
          <w:sz w:val="22"/>
        </w:rPr>
      </w:pPr>
      <w:r>
        <w:rPr>
          <w:sz w:val="22"/>
        </w:rPr>
        <w:t>Michael Landgraf, Felix zieht in den Krieg. Eine Erzählung über den Ersten Weltkrieg und seine Folgen, Neustadt an der Weinstraße 2014 [Gut einsetzbare Erzählung: Fiktion, erarbeitet aus historischen Briefen und Tagebüchern. Eignet sich ggf</w:t>
      </w:r>
      <w:r w:rsidR="00902CEE">
        <w:rPr>
          <w:sz w:val="22"/>
        </w:rPr>
        <w:t>.</w:t>
      </w:r>
      <w:r>
        <w:rPr>
          <w:sz w:val="22"/>
        </w:rPr>
        <w:t xml:space="preserve"> und in Ausschnitten auch zum Vorlesen]</w:t>
      </w:r>
    </w:p>
    <w:p w:rsidR="00BA74CD" w:rsidRDefault="00BA74CD" w:rsidP="00BA74CD">
      <w:pPr>
        <w:shd w:val="clear" w:color="auto" w:fill="FFFFFF" w:themeFill="background1"/>
        <w:spacing w:before="240"/>
        <w:ind w:left="284" w:hanging="284"/>
        <w:rPr>
          <w:sz w:val="22"/>
        </w:rPr>
      </w:pPr>
      <w:r>
        <w:rPr>
          <w:sz w:val="22"/>
        </w:rPr>
        <w:t>Jörn Leonhard, Die Büchse der Pandora. Geschichte des Ersten Weltkrieges, München 2014</w:t>
      </w:r>
      <w:r w:rsidR="008D538C">
        <w:rPr>
          <w:sz w:val="22"/>
        </w:rPr>
        <w:t xml:space="preserve"> [Gesamtdarstellung. </w:t>
      </w:r>
      <w:r w:rsidR="00902CEE">
        <w:rPr>
          <w:sz w:val="22"/>
        </w:rPr>
        <w:t>Sozial und „mentalitätsgeschichtlich“ spannende Perspektive</w:t>
      </w:r>
      <w:r w:rsidR="008D538C">
        <w:rPr>
          <w:sz w:val="22"/>
        </w:rPr>
        <w:t>]</w:t>
      </w:r>
    </w:p>
    <w:p w:rsidR="004943A5" w:rsidRDefault="004943A5" w:rsidP="00BA74CD">
      <w:pPr>
        <w:shd w:val="clear" w:color="auto" w:fill="FFFFFF" w:themeFill="background1"/>
        <w:spacing w:before="240"/>
        <w:ind w:left="284" w:hanging="284"/>
        <w:rPr>
          <w:sz w:val="22"/>
        </w:rPr>
      </w:pPr>
      <w:r>
        <w:t>Marko Schulz, Arbeitsheft Geschichte 3. Vom Absolutismus zum Ersten Weltkrieg, Stuttgart 2013 [Schulbuch]</w:t>
      </w:r>
    </w:p>
    <w:p w:rsidR="00BA74CD" w:rsidRDefault="00902CEE" w:rsidP="00BA74CD">
      <w:pPr>
        <w:shd w:val="clear" w:color="auto" w:fill="FFFFFF" w:themeFill="background1"/>
        <w:spacing w:before="240"/>
        <w:ind w:left="284" w:hanging="284"/>
        <w:rPr>
          <w:sz w:val="22"/>
        </w:rPr>
      </w:pPr>
      <w:r>
        <w:rPr>
          <w:sz w:val="22"/>
        </w:rPr>
        <w:t>Silbermond, Himmel auf</w:t>
      </w:r>
      <w:r w:rsidR="00B27BC4">
        <w:rPr>
          <w:sz w:val="22"/>
        </w:rPr>
        <w:t>, 2012</w:t>
      </w:r>
      <w:bookmarkStart w:id="0" w:name="_GoBack"/>
      <w:bookmarkEnd w:id="0"/>
      <w:r>
        <w:rPr>
          <w:sz w:val="22"/>
        </w:rPr>
        <w:t xml:space="preserve"> [CD]</w:t>
      </w:r>
    </w:p>
    <w:p w:rsidR="00902CEE" w:rsidRDefault="00902CEE" w:rsidP="00BA74CD">
      <w:pPr>
        <w:shd w:val="clear" w:color="auto" w:fill="FFFFFF" w:themeFill="background1"/>
        <w:spacing w:before="240"/>
        <w:ind w:left="284" w:hanging="284"/>
      </w:pPr>
      <w:r>
        <w:t>Zeiten und Menschen 3, Paderborn 2005 [Schulbuch]</w:t>
      </w:r>
    </w:p>
    <w:p w:rsidR="0068293F" w:rsidRDefault="0068293F" w:rsidP="0068293F">
      <w:pPr>
        <w:shd w:val="clear" w:color="auto" w:fill="FFFFFF" w:themeFill="background1"/>
        <w:spacing w:before="240"/>
        <w:rPr>
          <w:b/>
        </w:rPr>
      </w:pPr>
    </w:p>
    <w:p w:rsidR="0068293F" w:rsidRDefault="0068293F" w:rsidP="0068293F">
      <w:pPr>
        <w:shd w:val="clear" w:color="auto" w:fill="FFFFFF" w:themeFill="background1"/>
        <w:spacing w:before="240"/>
        <w:rPr>
          <w:b/>
        </w:rPr>
      </w:pPr>
      <w:r w:rsidRPr="0068293F">
        <w:rPr>
          <w:b/>
        </w:rPr>
        <w:t xml:space="preserve">Weitgehend gemeinfreies Bildmaterial findet sich unter: </w:t>
      </w:r>
    </w:p>
    <w:p w:rsidR="0068293F" w:rsidRDefault="00B27BC4" w:rsidP="0068293F">
      <w:pPr>
        <w:shd w:val="clear" w:color="auto" w:fill="FFFFFF" w:themeFill="background1"/>
        <w:spacing w:before="240"/>
        <w:rPr>
          <w:b/>
        </w:rPr>
      </w:pPr>
      <w:hyperlink r:id="rId10" w:history="1">
        <w:r w:rsidR="0068293F" w:rsidRPr="001E7B1F">
          <w:rPr>
            <w:rStyle w:val="Hyperlink"/>
            <w:sz w:val="22"/>
          </w:rPr>
          <w:t>www.europeana1914-1918.eu</w:t>
        </w:r>
      </w:hyperlink>
    </w:p>
    <w:sectPr w:rsidR="0068293F" w:rsidSect="00084DB9">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CA" w:rsidRDefault="00FE6BCA" w:rsidP="005A348B">
      <w:pPr>
        <w:spacing w:after="0"/>
      </w:pPr>
      <w:r>
        <w:separator/>
      </w:r>
    </w:p>
  </w:endnote>
  <w:endnote w:type="continuationSeparator" w:id="0">
    <w:p w:rsidR="00FE6BCA" w:rsidRDefault="00FE6BCA" w:rsidP="005A3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CA" w:rsidRDefault="00FE6BCA" w:rsidP="005A348B">
      <w:pPr>
        <w:spacing w:after="0"/>
      </w:pPr>
      <w:r>
        <w:separator/>
      </w:r>
    </w:p>
  </w:footnote>
  <w:footnote w:type="continuationSeparator" w:id="0">
    <w:p w:rsidR="00FE6BCA" w:rsidRDefault="00FE6BCA" w:rsidP="005A348B">
      <w:pPr>
        <w:spacing w:after="0"/>
      </w:pPr>
      <w:r>
        <w:continuationSeparator/>
      </w:r>
    </w:p>
  </w:footnote>
  <w:footnote w:id="1">
    <w:p w:rsidR="003D08BA" w:rsidRDefault="003D08BA">
      <w:pPr>
        <w:pStyle w:val="Funotentext"/>
      </w:pPr>
      <w:r>
        <w:rPr>
          <w:rStyle w:val="Funotenzeichen"/>
        </w:rPr>
        <w:footnoteRef/>
      </w:r>
      <w:r>
        <w:t xml:space="preserve"> Zur Chronologie vgl. nur: </w:t>
      </w:r>
      <w:r w:rsidRPr="003D08BA">
        <w:t>http://de.wikipedia.org/wiki/Chronologie_des_Ersten_Weltkrieges</w:t>
      </w:r>
      <w:r>
        <w:t>.</w:t>
      </w:r>
    </w:p>
  </w:footnote>
  <w:footnote w:id="2">
    <w:p w:rsidR="00974A68" w:rsidRDefault="00974A68">
      <w:pPr>
        <w:pStyle w:val="Funotentext"/>
      </w:pPr>
      <w:r>
        <w:rPr>
          <w:rStyle w:val="Funotenzeichen"/>
        </w:rPr>
        <w:footnoteRef/>
      </w:r>
      <w:r>
        <w:t xml:space="preserve"> „Man zeigt nicht mit dem Finger auf andere Leute“. </w:t>
      </w:r>
    </w:p>
  </w:footnote>
  <w:footnote w:id="3">
    <w:p w:rsidR="00974A68" w:rsidRDefault="00974A68">
      <w:pPr>
        <w:pStyle w:val="Funotentext"/>
      </w:pPr>
      <w:r>
        <w:rPr>
          <w:rStyle w:val="Funotenzeichen"/>
        </w:rPr>
        <w:footnoteRef/>
      </w:r>
      <w:r>
        <w:t xml:space="preserve"> Vgl.</w:t>
      </w:r>
      <w:r w:rsidRPr="005A348B">
        <w:t xml:space="preserve"> </w:t>
      </w:r>
      <w:hyperlink r:id="rId1" w:history="1">
        <w:r w:rsidRPr="001E7B1F">
          <w:rPr>
            <w:rStyle w:val="Hyperlink"/>
          </w:rPr>
          <w:t>http://www.op-online.de/freizeit/musik/silbermond-frankfurter-festhalle-2659170.html</w:t>
        </w:r>
      </w:hyperlink>
      <w:r>
        <w:t>. Etwas gnädiger verfährt man bei:</w:t>
      </w:r>
      <w:r w:rsidRPr="005A348B">
        <w:t xml:space="preserve"> </w:t>
      </w:r>
      <w:hyperlink r:id="rId2" w:history="1">
        <w:r w:rsidRPr="001E7B1F">
          <w:rPr>
            <w:rStyle w:val="Hyperlink"/>
          </w:rPr>
          <w:t>http://www.nameless-magazin.de/review-silbermond-himmel-auf-cd.html</w:t>
        </w:r>
      </w:hyperlink>
      <w:r>
        <w:t>.</w:t>
      </w:r>
    </w:p>
  </w:footnote>
  <w:footnote w:id="4">
    <w:p w:rsidR="00974A68" w:rsidRDefault="00974A68">
      <w:pPr>
        <w:pStyle w:val="Funotentext"/>
      </w:pPr>
      <w:r>
        <w:rPr>
          <w:rStyle w:val="Funotenzeichen"/>
        </w:rPr>
        <w:footnoteRef/>
      </w:r>
      <w:r>
        <w:t xml:space="preserve"> Vgl. Hauke Friederichs, Der Krieg der Neuen Zeit, in: Der Erste Weltkrieg (=Zeit-Geschichte, Hamburg 2014, S. 40-49. </w:t>
      </w:r>
    </w:p>
  </w:footnote>
  <w:footnote w:id="5">
    <w:p w:rsidR="00974A68" w:rsidRDefault="00974A68">
      <w:pPr>
        <w:pStyle w:val="Funotentext"/>
      </w:pPr>
      <w:r>
        <w:rPr>
          <w:rStyle w:val="Funotenzeichen"/>
        </w:rPr>
        <w:footnoteRef/>
      </w:r>
      <w:r>
        <w:t xml:space="preserve"> Michael Landgraf, Felix zieht in den Krieg, Neustadt an der Weinstraße 2014, S. 42</w:t>
      </w:r>
    </w:p>
  </w:footnote>
  <w:footnote w:id="6">
    <w:p w:rsidR="00974A68" w:rsidRDefault="00974A68">
      <w:pPr>
        <w:pStyle w:val="Funotentext"/>
      </w:pPr>
      <w:r>
        <w:rPr>
          <w:rStyle w:val="Funotenzeichen"/>
        </w:rPr>
        <w:footnoteRef/>
      </w:r>
      <w:r>
        <w:t xml:space="preserve"> Vgl. dazu Jörn Leonhard, Die Büchse der Pandora, München 2014, S. 294</w:t>
      </w:r>
    </w:p>
  </w:footnote>
  <w:footnote w:id="7">
    <w:p w:rsidR="00974A68" w:rsidRDefault="00974A68">
      <w:pPr>
        <w:pStyle w:val="Funotentext"/>
      </w:pPr>
      <w:r>
        <w:rPr>
          <w:rStyle w:val="Funotenzeichen"/>
        </w:rPr>
        <w:footnoteRef/>
      </w:r>
      <w:r>
        <w:t xml:space="preserve"> Vgl. Ulrike </w:t>
      </w:r>
      <w:proofErr w:type="spellStart"/>
      <w:r>
        <w:t>Hospes</w:t>
      </w:r>
      <w:proofErr w:type="spellEnd"/>
      <w:r>
        <w:t>, Gas!</w:t>
      </w:r>
      <w:r w:rsidR="00D761C1">
        <w:t xml:space="preserve"> </w:t>
      </w:r>
      <w:r>
        <w:t>Gas!, in: Das Erbe der Gewalt (=Die politische Meinung Sonderausgabe Nr. 1), 2014 S.92-93</w:t>
      </w:r>
    </w:p>
  </w:footnote>
  <w:footnote w:id="8">
    <w:p w:rsidR="00974A68" w:rsidRDefault="00974A68">
      <w:pPr>
        <w:pStyle w:val="Funotentext"/>
      </w:pPr>
      <w:r>
        <w:rPr>
          <w:rStyle w:val="Funotenzeichen"/>
        </w:rPr>
        <w:footnoteRef/>
      </w:r>
      <w:r w:rsidR="008D538C">
        <w:t>Christopher Clark, Die Schlafwandler. Wie Europa in den Ersten Weltkrieg zog</w:t>
      </w:r>
      <w:r w:rsidR="004943A5">
        <w:t>, München 2013.</w:t>
      </w:r>
    </w:p>
  </w:footnote>
  <w:footnote w:id="9">
    <w:p w:rsidR="00974A68" w:rsidRDefault="00974A68">
      <w:pPr>
        <w:pStyle w:val="Funotentext"/>
      </w:pPr>
      <w:r>
        <w:rPr>
          <w:rStyle w:val="Funotenzeichen"/>
        </w:rPr>
        <w:footnoteRef/>
      </w:r>
      <w:r>
        <w:t xml:space="preserve"> Vgl. zu dieser sehr elementarisierenden Zusammenfassung: Kursbuch Geschichte 1, Berlin 2009, S.214.</w:t>
      </w:r>
    </w:p>
  </w:footnote>
  <w:footnote w:id="10">
    <w:p w:rsidR="00974A68" w:rsidRDefault="00974A68">
      <w:pPr>
        <w:pStyle w:val="Funotentext"/>
      </w:pPr>
      <w:r>
        <w:rPr>
          <w:rStyle w:val="Funotenzeichen"/>
        </w:rPr>
        <w:footnoteRef/>
      </w:r>
      <w:r>
        <w:t xml:space="preserve"> Vgl.</w:t>
      </w:r>
      <w:r w:rsidRPr="00013BC6">
        <w:t xml:space="preserve"> http://www.bbradio.com/radio/musik/cd-check/2012/03/silbermond/silbermond-himmel-auf.html</w:t>
      </w:r>
      <w:r>
        <w:t>.</w:t>
      </w:r>
    </w:p>
  </w:footnote>
  <w:footnote w:id="11">
    <w:p w:rsidR="00974A68" w:rsidRPr="00E54247" w:rsidRDefault="00974A68">
      <w:pPr>
        <w:pStyle w:val="Funotentext"/>
      </w:pPr>
      <w:r>
        <w:rPr>
          <w:rStyle w:val="Funotenzeichen"/>
        </w:rPr>
        <w:footnoteRef/>
      </w:r>
      <w:r>
        <w:t xml:space="preserve"> </w:t>
      </w:r>
      <w:r w:rsidRPr="00223BD4">
        <w:t xml:space="preserve">Communiqué der obersten Heeresleitung vom 11.Nov.1914, zitiert nach: Bernd </w:t>
      </w:r>
      <w:proofErr w:type="spellStart"/>
      <w:r w:rsidRPr="00223BD4">
        <w:t>Hüppauf</w:t>
      </w:r>
      <w:proofErr w:type="spellEnd"/>
      <w:r w:rsidRPr="00223BD4">
        <w:t>, Schlachtenmythen und die Konstruktion des Neuen Menschen in:</w:t>
      </w:r>
      <w:r w:rsidRPr="00223BD4">
        <w:rPr>
          <w:b/>
        </w:rPr>
        <w:t xml:space="preserve"> </w:t>
      </w:r>
      <w:r w:rsidRPr="00223BD4">
        <w:rPr>
          <w:rStyle w:val="Fett"/>
          <w:rFonts w:cs="Tahoma"/>
          <w:b w:val="0"/>
        </w:rPr>
        <w:t xml:space="preserve">Gerhard </w:t>
      </w:r>
      <w:proofErr w:type="gramStart"/>
      <w:r w:rsidRPr="00223BD4">
        <w:rPr>
          <w:rStyle w:val="Fett"/>
          <w:rFonts w:cs="Tahoma"/>
          <w:b w:val="0"/>
        </w:rPr>
        <w:t>Hirschfeld ;</w:t>
      </w:r>
      <w:proofErr w:type="gramEnd"/>
      <w:r w:rsidRPr="00223BD4">
        <w:rPr>
          <w:rStyle w:val="Fett"/>
          <w:rFonts w:cs="Tahoma"/>
          <w:b w:val="0"/>
        </w:rPr>
        <w:t xml:space="preserve"> </w:t>
      </w:r>
      <w:proofErr w:type="spellStart"/>
      <w:r w:rsidRPr="00223BD4">
        <w:rPr>
          <w:rStyle w:val="Fett"/>
          <w:rFonts w:cs="Tahoma"/>
          <w:b w:val="0"/>
        </w:rPr>
        <w:t>Krumeich</w:t>
      </w:r>
      <w:proofErr w:type="spellEnd"/>
      <w:r w:rsidRPr="00223BD4">
        <w:rPr>
          <w:rStyle w:val="Fett"/>
          <w:rFonts w:cs="Tahoma"/>
          <w:b w:val="0"/>
        </w:rPr>
        <w:t>, Gerd; Renz, Irina (Hgg.): 'Keiner fühlt sich hier mehr als Mensch...'. Erlebnis und Wirkung des Ersten Weltkriegs, (= Schriften der Bibliothek für Zeitgeschichte; N.F. 1</w:t>
      </w:r>
      <w:r>
        <w:rPr>
          <w:rStyle w:val="Fett"/>
          <w:rFonts w:cs="Tahoma"/>
          <w:b w:val="0"/>
        </w:rPr>
        <w:t>)</w:t>
      </w:r>
      <w:r w:rsidRPr="00223BD4">
        <w:rPr>
          <w:rStyle w:val="Fett"/>
          <w:rFonts w:cs="Tahoma"/>
          <w:b w:val="0"/>
        </w:rPr>
        <w:t xml:space="preserve">, Essen 1993, S. 43 (als </w:t>
      </w:r>
      <w:proofErr w:type="spellStart"/>
      <w:r w:rsidRPr="00223BD4">
        <w:rPr>
          <w:rStyle w:val="Fett"/>
          <w:rFonts w:cs="Tahoma"/>
          <w:b w:val="0"/>
        </w:rPr>
        <w:t>pdf</w:t>
      </w:r>
      <w:proofErr w:type="spellEnd"/>
      <w:r w:rsidRPr="00223BD4">
        <w:rPr>
          <w:rStyle w:val="Fett"/>
          <w:rFonts w:cs="Tahoma"/>
          <w:b w:val="0"/>
        </w:rPr>
        <w:t xml:space="preserve">-Datei erhältlich unter: </w:t>
      </w:r>
      <w:r w:rsidRPr="00E54247">
        <w:rPr>
          <w:rStyle w:val="Fett"/>
          <w:rFonts w:cs="Tahoma"/>
        </w:rPr>
        <w:t>http://www.erster-weltkrieg.clio-online.de/_Rainbow/documents/keiner%20f%C3%BChlt%20sich%202/h%C3%BCppauf.pdf). </w:t>
      </w:r>
    </w:p>
  </w:footnote>
  <w:footnote w:id="12">
    <w:p w:rsidR="00974A68" w:rsidRDefault="00974A68">
      <w:pPr>
        <w:pStyle w:val="Funotentext"/>
      </w:pPr>
      <w:r>
        <w:rPr>
          <w:rStyle w:val="Funotenzeichen"/>
        </w:rPr>
        <w:footnoteRef/>
      </w:r>
      <w:r>
        <w:t xml:space="preserve"> Vgl. ebd.</w:t>
      </w:r>
    </w:p>
  </w:footnote>
  <w:footnote w:id="13">
    <w:p w:rsidR="00974A68" w:rsidRDefault="00974A68">
      <w:pPr>
        <w:pStyle w:val="Funotentext"/>
      </w:pPr>
      <w:r>
        <w:rPr>
          <w:rStyle w:val="Funotenzeichen"/>
        </w:rPr>
        <w:footnoteRef/>
      </w:r>
      <w:r>
        <w:t xml:space="preserve"> Michael Landgraf, Felix zieht in den Krieg, (wie Anm.4), S. 76.  </w:t>
      </w:r>
    </w:p>
  </w:footnote>
  <w:footnote w:id="14">
    <w:p w:rsidR="00974A68" w:rsidRDefault="00974A68">
      <w:pPr>
        <w:pStyle w:val="Funotentext"/>
      </w:pPr>
      <w:r>
        <w:rPr>
          <w:rStyle w:val="Funotenzeichen"/>
        </w:rPr>
        <w:footnoteRef/>
      </w:r>
      <w:r>
        <w:t xml:space="preserve"> Zitiert nach: </w:t>
      </w:r>
      <w:r w:rsidRPr="00833765">
        <w:t>http://www.songtexte.com/songtext/silbermond/weisse-fahnen-4b86cf72.html</w:t>
      </w:r>
      <w:r>
        <w:t>.</w:t>
      </w:r>
    </w:p>
  </w:footnote>
  <w:footnote w:id="15">
    <w:p w:rsidR="00974A68" w:rsidRDefault="00974A68">
      <w:pPr>
        <w:pStyle w:val="Funotentext"/>
      </w:pPr>
      <w:r>
        <w:rPr>
          <w:rStyle w:val="Funotenzeichen"/>
        </w:rPr>
        <w:footnoteRef/>
      </w:r>
      <w:r>
        <w:t xml:space="preserve"> Vgl. zum Film  „</w:t>
      </w:r>
      <w:proofErr w:type="spellStart"/>
      <w:r>
        <w:t>Merry</w:t>
      </w:r>
      <w:proofErr w:type="spellEnd"/>
      <w:r>
        <w:t xml:space="preserve"> Christmas“ (F/D/E u.a. 2005) nur: </w:t>
      </w:r>
      <w:r w:rsidRPr="00834840">
        <w:t>http://de.wikipedia.org/wiki/Merry_Christmas_(Film)</w:t>
      </w:r>
      <w:r>
        <w:t>.</w:t>
      </w:r>
    </w:p>
  </w:footnote>
  <w:footnote w:id="16">
    <w:p w:rsidR="00974A68" w:rsidRDefault="00974A68">
      <w:pPr>
        <w:pStyle w:val="Funotentext"/>
      </w:pPr>
      <w:r>
        <w:rPr>
          <w:rStyle w:val="Funotenzeichen"/>
        </w:rPr>
        <w:footnoteRef/>
      </w:r>
      <w:r>
        <w:t xml:space="preserve"> Feldpostbrief von Karl Aldag v. 3.1.1915, zitiert bei: Jörn Leonhard, Die Büchse (wie Anm. 5), S. 252-253.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32661"/>
      <w:docPartObj>
        <w:docPartGallery w:val="Page Numbers (Top of Page)"/>
        <w:docPartUnique/>
      </w:docPartObj>
    </w:sdtPr>
    <w:sdtEndPr/>
    <w:sdtContent>
      <w:p w:rsidR="00974A68" w:rsidRDefault="00760326">
        <w:pPr>
          <w:pStyle w:val="Kopfzeile"/>
          <w:jc w:val="right"/>
        </w:pPr>
        <w:r>
          <w:fldChar w:fldCharType="begin"/>
        </w:r>
        <w:r>
          <w:instrText xml:space="preserve"> PAGE   \* MERGEFORMAT </w:instrText>
        </w:r>
        <w:r>
          <w:fldChar w:fldCharType="separate"/>
        </w:r>
        <w:r w:rsidR="00B27BC4">
          <w:rPr>
            <w:noProof/>
          </w:rPr>
          <w:t>8</w:t>
        </w:r>
        <w:r>
          <w:rPr>
            <w:noProof/>
          </w:rPr>
          <w:fldChar w:fldCharType="end"/>
        </w:r>
      </w:p>
    </w:sdtContent>
  </w:sdt>
  <w:p w:rsidR="00974A68" w:rsidRDefault="00974A6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440"/>
    <w:multiLevelType w:val="hybridMultilevel"/>
    <w:tmpl w:val="CEE6FDE2"/>
    <w:lvl w:ilvl="0" w:tplc="0407000D">
      <w:start w:val="1"/>
      <w:numFmt w:val="bullet"/>
      <w:lvlText w:val=""/>
      <w:lvlJc w:val="left"/>
      <w:pPr>
        <w:ind w:left="754" w:hanging="360"/>
      </w:pPr>
      <w:rPr>
        <w:rFonts w:ascii="Wingdings" w:hAnsi="Wingdings"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
    <w:nsid w:val="3A6F6997"/>
    <w:multiLevelType w:val="hybridMultilevel"/>
    <w:tmpl w:val="AB08C726"/>
    <w:lvl w:ilvl="0" w:tplc="2612D55C">
      <w:start w:val="1"/>
      <w:numFmt w:val="decimal"/>
      <w:lvlText w:val="%1."/>
      <w:lvlJc w:val="left"/>
      <w:pPr>
        <w:ind w:left="394" w:hanging="360"/>
      </w:pPr>
      <w:rPr>
        <w:rFonts w:hint="default"/>
        <w:b/>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2">
    <w:nsid w:val="4F194059"/>
    <w:multiLevelType w:val="hybridMultilevel"/>
    <w:tmpl w:val="C0A8A78C"/>
    <w:lvl w:ilvl="0" w:tplc="0407000F">
      <w:start w:val="1"/>
      <w:numFmt w:val="decimal"/>
      <w:lvlText w:val="%1."/>
      <w:lvlJc w:val="left"/>
      <w:pPr>
        <w:ind w:left="754" w:hanging="360"/>
      </w:pPr>
    </w:lvl>
    <w:lvl w:ilvl="1" w:tplc="04070019" w:tentative="1">
      <w:start w:val="1"/>
      <w:numFmt w:val="lowerLetter"/>
      <w:lvlText w:val="%2."/>
      <w:lvlJc w:val="left"/>
      <w:pPr>
        <w:ind w:left="1474" w:hanging="360"/>
      </w:pPr>
    </w:lvl>
    <w:lvl w:ilvl="2" w:tplc="0407001B" w:tentative="1">
      <w:start w:val="1"/>
      <w:numFmt w:val="lowerRoman"/>
      <w:lvlText w:val="%3."/>
      <w:lvlJc w:val="right"/>
      <w:pPr>
        <w:ind w:left="2194" w:hanging="180"/>
      </w:pPr>
    </w:lvl>
    <w:lvl w:ilvl="3" w:tplc="0407000F" w:tentative="1">
      <w:start w:val="1"/>
      <w:numFmt w:val="decimal"/>
      <w:lvlText w:val="%4."/>
      <w:lvlJc w:val="left"/>
      <w:pPr>
        <w:ind w:left="2914" w:hanging="360"/>
      </w:pPr>
    </w:lvl>
    <w:lvl w:ilvl="4" w:tplc="04070019" w:tentative="1">
      <w:start w:val="1"/>
      <w:numFmt w:val="lowerLetter"/>
      <w:lvlText w:val="%5."/>
      <w:lvlJc w:val="left"/>
      <w:pPr>
        <w:ind w:left="3634" w:hanging="360"/>
      </w:pPr>
    </w:lvl>
    <w:lvl w:ilvl="5" w:tplc="0407001B" w:tentative="1">
      <w:start w:val="1"/>
      <w:numFmt w:val="lowerRoman"/>
      <w:lvlText w:val="%6."/>
      <w:lvlJc w:val="right"/>
      <w:pPr>
        <w:ind w:left="4354" w:hanging="180"/>
      </w:pPr>
    </w:lvl>
    <w:lvl w:ilvl="6" w:tplc="0407000F" w:tentative="1">
      <w:start w:val="1"/>
      <w:numFmt w:val="decimal"/>
      <w:lvlText w:val="%7."/>
      <w:lvlJc w:val="left"/>
      <w:pPr>
        <w:ind w:left="5074" w:hanging="360"/>
      </w:pPr>
    </w:lvl>
    <w:lvl w:ilvl="7" w:tplc="04070019" w:tentative="1">
      <w:start w:val="1"/>
      <w:numFmt w:val="lowerLetter"/>
      <w:lvlText w:val="%8."/>
      <w:lvlJc w:val="left"/>
      <w:pPr>
        <w:ind w:left="5794" w:hanging="360"/>
      </w:pPr>
    </w:lvl>
    <w:lvl w:ilvl="8" w:tplc="0407001B" w:tentative="1">
      <w:start w:val="1"/>
      <w:numFmt w:val="lowerRoman"/>
      <w:lvlText w:val="%9."/>
      <w:lvlJc w:val="right"/>
      <w:pPr>
        <w:ind w:left="6514" w:hanging="180"/>
      </w:pPr>
    </w:lvl>
  </w:abstractNum>
  <w:abstractNum w:abstractNumId="3">
    <w:nsid w:val="5901409E"/>
    <w:multiLevelType w:val="hybridMultilevel"/>
    <w:tmpl w:val="01625B00"/>
    <w:lvl w:ilvl="0" w:tplc="6514069C">
      <w:start w:val="1"/>
      <w:numFmt w:val="low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4">
    <w:nsid w:val="5FA0368E"/>
    <w:multiLevelType w:val="hybridMultilevel"/>
    <w:tmpl w:val="EC2C0980"/>
    <w:lvl w:ilvl="0" w:tplc="AABED44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EB908E4"/>
    <w:multiLevelType w:val="hybridMultilevel"/>
    <w:tmpl w:val="772423EE"/>
    <w:lvl w:ilvl="0" w:tplc="0407000D">
      <w:start w:val="1"/>
      <w:numFmt w:val="bullet"/>
      <w:lvlText w:val=""/>
      <w:lvlJc w:val="left"/>
      <w:pPr>
        <w:ind w:left="754" w:hanging="360"/>
      </w:pPr>
      <w:rPr>
        <w:rFonts w:ascii="Wingdings" w:hAnsi="Wingdings"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D9"/>
    <w:rsid w:val="00013BC6"/>
    <w:rsid w:val="0008168A"/>
    <w:rsid w:val="00084DB9"/>
    <w:rsid w:val="00085B51"/>
    <w:rsid w:val="000C00C0"/>
    <w:rsid w:val="000E3CE2"/>
    <w:rsid w:val="00102AC1"/>
    <w:rsid w:val="001819C0"/>
    <w:rsid w:val="001F3DB7"/>
    <w:rsid w:val="00223BD4"/>
    <w:rsid w:val="00232454"/>
    <w:rsid w:val="00241635"/>
    <w:rsid w:val="002507F7"/>
    <w:rsid w:val="002D0AFA"/>
    <w:rsid w:val="002D7296"/>
    <w:rsid w:val="002E4490"/>
    <w:rsid w:val="00325DD0"/>
    <w:rsid w:val="00332686"/>
    <w:rsid w:val="0033287B"/>
    <w:rsid w:val="00357AFA"/>
    <w:rsid w:val="0039036F"/>
    <w:rsid w:val="003A28E8"/>
    <w:rsid w:val="003C15D9"/>
    <w:rsid w:val="003D08BA"/>
    <w:rsid w:val="003E3D5F"/>
    <w:rsid w:val="0043202B"/>
    <w:rsid w:val="0048241D"/>
    <w:rsid w:val="004943A5"/>
    <w:rsid w:val="004B6DE3"/>
    <w:rsid w:val="00535142"/>
    <w:rsid w:val="00582AE6"/>
    <w:rsid w:val="005A348B"/>
    <w:rsid w:val="005D300F"/>
    <w:rsid w:val="006225A7"/>
    <w:rsid w:val="00634628"/>
    <w:rsid w:val="00645522"/>
    <w:rsid w:val="006675CD"/>
    <w:rsid w:val="0068293F"/>
    <w:rsid w:val="006A3212"/>
    <w:rsid w:val="00716847"/>
    <w:rsid w:val="00760326"/>
    <w:rsid w:val="0076165E"/>
    <w:rsid w:val="00783E5F"/>
    <w:rsid w:val="00817193"/>
    <w:rsid w:val="00833765"/>
    <w:rsid w:val="00834840"/>
    <w:rsid w:val="0085523E"/>
    <w:rsid w:val="00871D85"/>
    <w:rsid w:val="008C6289"/>
    <w:rsid w:val="008D0D82"/>
    <w:rsid w:val="008D147B"/>
    <w:rsid w:val="008D538C"/>
    <w:rsid w:val="008D6519"/>
    <w:rsid w:val="00902CEE"/>
    <w:rsid w:val="0090522D"/>
    <w:rsid w:val="0091342B"/>
    <w:rsid w:val="00936DBA"/>
    <w:rsid w:val="00974A68"/>
    <w:rsid w:val="009B4D9A"/>
    <w:rsid w:val="00A91BFF"/>
    <w:rsid w:val="00AB7FA1"/>
    <w:rsid w:val="00AE7B65"/>
    <w:rsid w:val="00B223FD"/>
    <w:rsid w:val="00B27BC4"/>
    <w:rsid w:val="00B4419E"/>
    <w:rsid w:val="00B56702"/>
    <w:rsid w:val="00B615F4"/>
    <w:rsid w:val="00B9014C"/>
    <w:rsid w:val="00BA74CD"/>
    <w:rsid w:val="00C111D9"/>
    <w:rsid w:val="00C91A83"/>
    <w:rsid w:val="00D21F9E"/>
    <w:rsid w:val="00D46C2F"/>
    <w:rsid w:val="00D761C1"/>
    <w:rsid w:val="00D80EC6"/>
    <w:rsid w:val="00D927B7"/>
    <w:rsid w:val="00DA323E"/>
    <w:rsid w:val="00DF69B7"/>
    <w:rsid w:val="00DF776D"/>
    <w:rsid w:val="00E34C68"/>
    <w:rsid w:val="00E524C6"/>
    <w:rsid w:val="00E54247"/>
    <w:rsid w:val="00E63229"/>
    <w:rsid w:val="00EB04BC"/>
    <w:rsid w:val="00EE1ED2"/>
    <w:rsid w:val="00EE3932"/>
    <w:rsid w:val="00EE6E91"/>
    <w:rsid w:val="00F93510"/>
    <w:rsid w:val="00FE6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after="200"/>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A348B"/>
    <w:pPr>
      <w:spacing w:after="0"/>
    </w:pPr>
    <w:rPr>
      <w:sz w:val="20"/>
      <w:szCs w:val="20"/>
    </w:rPr>
  </w:style>
  <w:style w:type="character" w:customStyle="1" w:styleId="FunotentextZchn">
    <w:name w:val="Fußnotentext Zchn"/>
    <w:basedOn w:val="Absatz-Standardschriftart"/>
    <w:link w:val="Funotentext"/>
    <w:uiPriority w:val="99"/>
    <w:semiHidden/>
    <w:rsid w:val="005A348B"/>
    <w:rPr>
      <w:sz w:val="20"/>
      <w:szCs w:val="20"/>
    </w:rPr>
  </w:style>
  <w:style w:type="character" w:styleId="Funotenzeichen">
    <w:name w:val="footnote reference"/>
    <w:basedOn w:val="Absatz-Standardschriftart"/>
    <w:uiPriority w:val="99"/>
    <w:semiHidden/>
    <w:unhideWhenUsed/>
    <w:rsid w:val="005A348B"/>
    <w:rPr>
      <w:vertAlign w:val="superscript"/>
    </w:rPr>
  </w:style>
  <w:style w:type="character" w:styleId="Hyperlink">
    <w:name w:val="Hyperlink"/>
    <w:basedOn w:val="Absatz-Standardschriftart"/>
    <w:uiPriority w:val="99"/>
    <w:unhideWhenUsed/>
    <w:rsid w:val="005A348B"/>
    <w:rPr>
      <w:color w:val="0000FF" w:themeColor="hyperlink"/>
      <w:u w:val="single"/>
    </w:rPr>
  </w:style>
  <w:style w:type="paragraph" w:styleId="Listenabsatz">
    <w:name w:val="List Paragraph"/>
    <w:basedOn w:val="Standard"/>
    <w:uiPriority w:val="34"/>
    <w:qFormat/>
    <w:rsid w:val="00C91A83"/>
    <w:pPr>
      <w:ind w:left="720"/>
      <w:contextualSpacing/>
    </w:pPr>
  </w:style>
  <w:style w:type="paragraph" w:styleId="Kopfzeile">
    <w:name w:val="header"/>
    <w:basedOn w:val="Standard"/>
    <w:link w:val="KopfzeileZchn"/>
    <w:uiPriority w:val="99"/>
    <w:unhideWhenUsed/>
    <w:rsid w:val="00634628"/>
    <w:pPr>
      <w:tabs>
        <w:tab w:val="center" w:pos="4536"/>
        <w:tab w:val="right" w:pos="9072"/>
      </w:tabs>
      <w:spacing w:after="0"/>
    </w:pPr>
  </w:style>
  <w:style w:type="character" w:customStyle="1" w:styleId="KopfzeileZchn">
    <w:name w:val="Kopfzeile Zchn"/>
    <w:basedOn w:val="Absatz-Standardschriftart"/>
    <w:link w:val="Kopfzeile"/>
    <w:uiPriority w:val="99"/>
    <w:rsid w:val="00634628"/>
  </w:style>
  <w:style w:type="paragraph" w:styleId="Fuzeile">
    <w:name w:val="footer"/>
    <w:basedOn w:val="Standard"/>
    <w:link w:val="FuzeileZchn"/>
    <w:uiPriority w:val="99"/>
    <w:unhideWhenUsed/>
    <w:rsid w:val="00634628"/>
    <w:pPr>
      <w:tabs>
        <w:tab w:val="center" w:pos="4536"/>
        <w:tab w:val="right" w:pos="9072"/>
      </w:tabs>
      <w:spacing w:after="0"/>
    </w:pPr>
  </w:style>
  <w:style w:type="character" w:customStyle="1" w:styleId="FuzeileZchn">
    <w:name w:val="Fußzeile Zchn"/>
    <w:basedOn w:val="Absatz-Standardschriftart"/>
    <w:link w:val="Fuzeile"/>
    <w:uiPriority w:val="99"/>
    <w:rsid w:val="00634628"/>
  </w:style>
  <w:style w:type="paragraph" w:styleId="StandardWeb">
    <w:name w:val="Normal (Web)"/>
    <w:basedOn w:val="Standard"/>
    <w:uiPriority w:val="99"/>
    <w:semiHidden/>
    <w:unhideWhenUsed/>
    <w:rsid w:val="00B4419E"/>
    <w:pPr>
      <w:spacing w:before="100" w:beforeAutospacing="1" w:after="100" w:afterAutospacing="1"/>
      <w:ind w:left="0"/>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6225A7"/>
    <w:rPr>
      <w:b/>
      <w:bCs/>
    </w:rPr>
  </w:style>
  <w:style w:type="paragraph" w:styleId="Sprechblasentext">
    <w:name w:val="Balloon Text"/>
    <w:basedOn w:val="Standard"/>
    <w:link w:val="SprechblasentextZchn"/>
    <w:uiPriority w:val="99"/>
    <w:semiHidden/>
    <w:unhideWhenUsed/>
    <w:rsid w:val="0023245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after="200"/>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F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5A348B"/>
    <w:pPr>
      <w:spacing w:after="0"/>
    </w:pPr>
    <w:rPr>
      <w:sz w:val="20"/>
      <w:szCs w:val="20"/>
    </w:rPr>
  </w:style>
  <w:style w:type="character" w:customStyle="1" w:styleId="FunotentextZchn">
    <w:name w:val="Fußnotentext Zchn"/>
    <w:basedOn w:val="Absatz-Standardschriftart"/>
    <w:link w:val="Funotentext"/>
    <w:uiPriority w:val="99"/>
    <w:semiHidden/>
    <w:rsid w:val="005A348B"/>
    <w:rPr>
      <w:sz w:val="20"/>
      <w:szCs w:val="20"/>
    </w:rPr>
  </w:style>
  <w:style w:type="character" w:styleId="Funotenzeichen">
    <w:name w:val="footnote reference"/>
    <w:basedOn w:val="Absatz-Standardschriftart"/>
    <w:uiPriority w:val="99"/>
    <w:semiHidden/>
    <w:unhideWhenUsed/>
    <w:rsid w:val="005A348B"/>
    <w:rPr>
      <w:vertAlign w:val="superscript"/>
    </w:rPr>
  </w:style>
  <w:style w:type="character" w:styleId="Hyperlink">
    <w:name w:val="Hyperlink"/>
    <w:basedOn w:val="Absatz-Standardschriftart"/>
    <w:uiPriority w:val="99"/>
    <w:unhideWhenUsed/>
    <w:rsid w:val="005A348B"/>
    <w:rPr>
      <w:color w:val="0000FF" w:themeColor="hyperlink"/>
      <w:u w:val="single"/>
    </w:rPr>
  </w:style>
  <w:style w:type="paragraph" w:styleId="Listenabsatz">
    <w:name w:val="List Paragraph"/>
    <w:basedOn w:val="Standard"/>
    <w:uiPriority w:val="34"/>
    <w:qFormat/>
    <w:rsid w:val="00C91A83"/>
    <w:pPr>
      <w:ind w:left="720"/>
      <w:contextualSpacing/>
    </w:pPr>
  </w:style>
  <w:style w:type="paragraph" w:styleId="Kopfzeile">
    <w:name w:val="header"/>
    <w:basedOn w:val="Standard"/>
    <w:link w:val="KopfzeileZchn"/>
    <w:uiPriority w:val="99"/>
    <w:unhideWhenUsed/>
    <w:rsid w:val="00634628"/>
    <w:pPr>
      <w:tabs>
        <w:tab w:val="center" w:pos="4536"/>
        <w:tab w:val="right" w:pos="9072"/>
      </w:tabs>
      <w:spacing w:after="0"/>
    </w:pPr>
  </w:style>
  <w:style w:type="character" w:customStyle="1" w:styleId="KopfzeileZchn">
    <w:name w:val="Kopfzeile Zchn"/>
    <w:basedOn w:val="Absatz-Standardschriftart"/>
    <w:link w:val="Kopfzeile"/>
    <w:uiPriority w:val="99"/>
    <w:rsid w:val="00634628"/>
  </w:style>
  <w:style w:type="paragraph" w:styleId="Fuzeile">
    <w:name w:val="footer"/>
    <w:basedOn w:val="Standard"/>
    <w:link w:val="FuzeileZchn"/>
    <w:uiPriority w:val="99"/>
    <w:unhideWhenUsed/>
    <w:rsid w:val="00634628"/>
    <w:pPr>
      <w:tabs>
        <w:tab w:val="center" w:pos="4536"/>
        <w:tab w:val="right" w:pos="9072"/>
      </w:tabs>
      <w:spacing w:after="0"/>
    </w:pPr>
  </w:style>
  <w:style w:type="character" w:customStyle="1" w:styleId="FuzeileZchn">
    <w:name w:val="Fußzeile Zchn"/>
    <w:basedOn w:val="Absatz-Standardschriftart"/>
    <w:link w:val="Fuzeile"/>
    <w:uiPriority w:val="99"/>
    <w:rsid w:val="00634628"/>
  </w:style>
  <w:style w:type="paragraph" w:styleId="StandardWeb">
    <w:name w:val="Normal (Web)"/>
    <w:basedOn w:val="Standard"/>
    <w:uiPriority w:val="99"/>
    <w:semiHidden/>
    <w:unhideWhenUsed/>
    <w:rsid w:val="00B4419E"/>
    <w:pPr>
      <w:spacing w:before="100" w:beforeAutospacing="1" w:after="100" w:afterAutospacing="1"/>
      <w:ind w:left="0"/>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6225A7"/>
    <w:rPr>
      <w:b/>
      <w:bCs/>
    </w:rPr>
  </w:style>
  <w:style w:type="paragraph" w:styleId="Sprechblasentext">
    <w:name w:val="Balloon Text"/>
    <w:basedOn w:val="Standard"/>
    <w:link w:val="SprechblasentextZchn"/>
    <w:uiPriority w:val="99"/>
    <w:semiHidden/>
    <w:unhideWhenUsed/>
    <w:rsid w:val="0023245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81366">
      <w:bodyDiv w:val="1"/>
      <w:marLeft w:val="0"/>
      <w:marRight w:val="0"/>
      <w:marTop w:val="0"/>
      <w:marBottom w:val="0"/>
      <w:divBdr>
        <w:top w:val="none" w:sz="0" w:space="0" w:color="auto"/>
        <w:left w:val="none" w:sz="0" w:space="0" w:color="auto"/>
        <w:bottom w:val="none" w:sz="0" w:space="0" w:color="auto"/>
        <w:right w:val="none" w:sz="0" w:space="0" w:color="auto"/>
      </w:divBdr>
      <w:divsChild>
        <w:div w:id="477037410">
          <w:marLeft w:val="0"/>
          <w:marRight w:val="0"/>
          <w:marTop w:val="0"/>
          <w:marBottom w:val="0"/>
          <w:divBdr>
            <w:top w:val="none" w:sz="0" w:space="0" w:color="auto"/>
            <w:left w:val="none" w:sz="0" w:space="0" w:color="auto"/>
            <w:bottom w:val="none" w:sz="0" w:space="0" w:color="auto"/>
            <w:right w:val="none" w:sz="0" w:space="0" w:color="auto"/>
          </w:divBdr>
          <w:divsChild>
            <w:div w:id="1928686573">
              <w:marLeft w:val="0"/>
              <w:marRight w:val="0"/>
              <w:marTop w:val="0"/>
              <w:marBottom w:val="0"/>
              <w:divBdr>
                <w:top w:val="none" w:sz="0" w:space="0" w:color="auto"/>
                <w:left w:val="none" w:sz="0" w:space="0" w:color="auto"/>
                <w:bottom w:val="none" w:sz="0" w:space="0" w:color="auto"/>
                <w:right w:val="none" w:sz="0" w:space="0" w:color="auto"/>
              </w:divBdr>
              <w:divsChild>
                <w:div w:id="1628244001">
                  <w:marLeft w:val="0"/>
                  <w:marRight w:val="0"/>
                  <w:marTop w:val="0"/>
                  <w:marBottom w:val="0"/>
                  <w:divBdr>
                    <w:top w:val="none" w:sz="0" w:space="0" w:color="auto"/>
                    <w:left w:val="none" w:sz="0" w:space="0" w:color="auto"/>
                    <w:bottom w:val="none" w:sz="0" w:space="0" w:color="auto"/>
                    <w:right w:val="none" w:sz="0" w:space="0" w:color="auto"/>
                  </w:divBdr>
                  <w:divsChild>
                    <w:div w:id="22168993">
                      <w:marLeft w:val="600"/>
                      <w:marRight w:val="600"/>
                      <w:marTop w:val="240"/>
                      <w:marBottom w:val="240"/>
                      <w:divBdr>
                        <w:top w:val="none" w:sz="0" w:space="0" w:color="auto"/>
                        <w:left w:val="none" w:sz="0" w:space="0" w:color="auto"/>
                        <w:bottom w:val="none" w:sz="0" w:space="0" w:color="auto"/>
                        <w:right w:val="none" w:sz="0" w:space="0" w:color="auto"/>
                      </w:divBdr>
                      <w:divsChild>
                        <w:div w:id="1615209108">
                          <w:marLeft w:val="0"/>
                          <w:marRight w:val="0"/>
                          <w:marTop w:val="240"/>
                          <w:marBottom w:val="240"/>
                          <w:divBdr>
                            <w:top w:val="none" w:sz="0" w:space="0" w:color="auto"/>
                            <w:left w:val="none" w:sz="0" w:space="0" w:color="auto"/>
                            <w:bottom w:val="none" w:sz="0" w:space="0" w:color="auto"/>
                            <w:right w:val="none" w:sz="0" w:space="0" w:color="auto"/>
                          </w:divBdr>
                          <w:divsChild>
                            <w:div w:id="72902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59061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4241518">
      <w:bodyDiv w:val="1"/>
      <w:marLeft w:val="0"/>
      <w:marRight w:val="0"/>
      <w:marTop w:val="0"/>
      <w:marBottom w:val="0"/>
      <w:divBdr>
        <w:top w:val="none" w:sz="0" w:space="0" w:color="auto"/>
        <w:left w:val="none" w:sz="0" w:space="0" w:color="auto"/>
        <w:bottom w:val="none" w:sz="0" w:space="0" w:color="auto"/>
        <w:right w:val="none" w:sz="0" w:space="0" w:color="auto"/>
      </w:divBdr>
      <w:divsChild>
        <w:div w:id="448624441">
          <w:marLeft w:val="0"/>
          <w:marRight w:val="0"/>
          <w:marTop w:val="30"/>
          <w:marBottom w:val="150"/>
          <w:divBdr>
            <w:top w:val="single" w:sz="24" w:space="0" w:color="CCCCDD"/>
            <w:left w:val="single" w:sz="24" w:space="0" w:color="CCCCDD"/>
            <w:bottom w:val="single" w:sz="24" w:space="0" w:color="CCCCDD"/>
            <w:right w:val="single" w:sz="24" w:space="0" w:color="CCCCDD"/>
          </w:divBdr>
          <w:divsChild>
            <w:div w:id="308898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uropeana1914-1918.eu" TargetMode="External"/><Relationship Id="rId4" Type="http://schemas.microsoft.com/office/2007/relationships/stylesWithEffects" Target="stylesWithEffects.xml"/><Relationship Id="rId9" Type="http://schemas.openxmlformats.org/officeDocument/2006/relationships/hyperlink" Target="http://www.europeana1914-1918.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ameless-magazin.de/review-silbermond-himmel-auf-cd.html" TargetMode="External"/><Relationship Id="rId1" Type="http://schemas.openxmlformats.org/officeDocument/2006/relationships/hyperlink" Target="http://www.op-online.de/freizeit/musik/silbermond-frankfurter-festhalle-2659170.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261E-8FDF-4E3F-BE3C-83D601C9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8F51B174.dotm</Template>
  <TotalTime>0</TotalTime>
  <Pages>8</Pages>
  <Words>2337</Words>
  <Characters>14727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Ulrich Löffler</dc:creator>
  <cp:lastModifiedBy>Sannwald, Andrea</cp:lastModifiedBy>
  <cp:revision>7</cp:revision>
  <cp:lastPrinted>2014-05-28T07:06:00Z</cp:lastPrinted>
  <dcterms:created xsi:type="dcterms:W3CDTF">2014-05-28T10:37:00Z</dcterms:created>
  <dcterms:modified xsi:type="dcterms:W3CDTF">2014-05-28T11:52:00Z</dcterms:modified>
</cp:coreProperties>
</file>