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23453" w14:textId="1F5C093E" w:rsidR="008E394D" w:rsidRPr="008E394D" w:rsidRDefault="00A97E7D" w:rsidP="008E394D">
      <w:pPr>
        <w:jc w:val="center"/>
        <w:rPr>
          <w:b/>
          <w:bCs/>
          <w:sz w:val="24"/>
          <w:szCs w:val="28"/>
        </w:rPr>
      </w:pPr>
      <w:r w:rsidRPr="008E394D">
        <w:rPr>
          <w:b/>
          <w:bCs/>
          <w:sz w:val="24"/>
          <w:szCs w:val="28"/>
        </w:rPr>
        <w:t>Digitale</w:t>
      </w:r>
      <w:r>
        <w:rPr>
          <w:b/>
          <w:bCs/>
          <w:sz w:val="24"/>
          <w:szCs w:val="28"/>
        </w:rPr>
        <w:t>r</w:t>
      </w:r>
      <w:r w:rsidRPr="008E394D">
        <w:rPr>
          <w:b/>
          <w:bCs/>
          <w:sz w:val="24"/>
          <w:szCs w:val="28"/>
        </w:rPr>
        <w:t xml:space="preserve"> Unterricht</w:t>
      </w:r>
      <w:r>
        <w:rPr>
          <w:b/>
          <w:bCs/>
          <w:sz w:val="24"/>
          <w:szCs w:val="28"/>
        </w:rPr>
        <w:t xml:space="preserve">: </w:t>
      </w:r>
      <w:r w:rsidRPr="008E394D">
        <w:rPr>
          <w:b/>
          <w:bCs/>
          <w:sz w:val="24"/>
          <w:szCs w:val="28"/>
        </w:rPr>
        <w:t xml:space="preserve"> </w:t>
      </w:r>
      <w:r w:rsidR="008E394D" w:rsidRPr="008E394D">
        <w:rPr>
          <w:b/>
          <w:bCs/>
          <w:sz w:val="24"/>
          <w:szCs w:val="28"/>
        </w:rPr>
        <w:t>Vorschläge für den Einsatz von didaktischen Fragen aus dem Beispielcurriculum 9/10</w:t>
      </w:r>
      <w:r>
        <w:rPr>
          <w:b/>
          <w:bCs/>
          <w:sz w:val="24"/>
          <w:szCs w:val="28"/>
        </w:rPr>
        <w:t xml:space="preserve"> (</w:t>
      </w:r>
      <w:r w:rsidR="008A408A">
        <w:rPr>
          <w:b/>
          <w:bCs/>
          <w:sz w:val="24"/>
          <w:szCs w:val="28"/>
        </w:rPr>
        <w:t>a</w:t>
      </w:r>
      <w:r>
        <w:rPr>
          <w:b/>
          <w:bCs/>
          <w:sz w:val="24"/>
          <w:szCs w:val="28"/>
        </w:rPr>
        <w:t xml:space="preserve">uf </w:t>
      </w:r>
      <w:hyperlink r:id="rId5" w:history="1">
        <w:r w:rsidRPr="00006A15">
          <w:rPr>
            <w:rStyle w:val="Hyperlink"/>
            <w:b/>
            <w:bCs/>
            <w:sz w:val="24"/>
            <w:szCs w:val="28"/>
          </w:rPr>
          <w:t>www.bildungspläne.de</w:t>
        </w:r>
      </w:hyperlink>
      <w:r>
        <w:rPr>
          <w:b/>
          <w:bCs/>
          <w:sz w:val="24"/>
          <w:szCs w:val="28"/>
        </w:rPr>
        <w:t>)</w:t>
      </w:r>
    </w:p>
    <w:tbl>
      <w:tblPr>
        <w:tblpPr w:leftFromText="141" w:rightFromText="141" w:vertAnchor="page" w:horzAnchor="margin" w:tblpXSpec="center" w:tblpY="2146"/>
        <w:tblW w:w="6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7660"/>
      </w:tblGrid>
      <w:tr w:rsidR="00CC4A29" w:rsidRPr="00D66127" w14:paraId="1506159A" w14:textId="77777777" w:rsidTr="00CC4A29">
        <w:trPr>
          <w:trHeight w:val="699"/>
        </w:trPr>
        <w:tc>
          <w:tcPr>
            <w:tcW w:w="1580" w:type="pct"/>
            <w:shd w:val="clear" w:color="auto" w:fill="auto"/>
            <w:vAlign w:val="center"/>
          </w:tcPr>
          <w:p w14:paraId="1F6E2993" w14:textId="77777777" w:rsidR="00CC4A29" w:rsidRPr="00D66127" w:rsidRDefault="00CC4A29" w:rsidP="00CC4A29">
            <w:pPr>
              <w:rPr>
                <w:rFonts w:cs="Arial"/>
                <w:b/>
                <w:szCs w:val="22"/>
              </w:rPr>
            </w:pPr>
            <w:r w:rsidRPr="00D66127">
              <w:rPr>
                <w:rFonts w:cs="Arial"/>
                <w:b/>
                <w:szCs w:val="22"/>
              </w:rPr>
              <w:t>Titel</w:t>
            </w:r>
            <w:r>
              <w:rPr>
                <w:rFonts w:cs="Arial"/>
                <w:b/>
                <w:szCs w:val="22"/>
              </w:rPr>
              <w:t xml:space="preserve"> der Unterrichtssequenz: Beispielcurriculums 9/10</w:t>
            </w:r>
          </w:p>
        </w:tc>
        <w:tc>
          <w:tcPr>
            <w:tcW w:w="3420" w:type="pct"/>
            <w:shd w:val="clear" w:color="auto" w:fill="auto"/>
            <w:vAlign w:val="center"/>
          </w:tcPr>
          <w:p w14:paraId="603DA293" w14:textId="77777777" w:rsidR="00CC4A29" w:rsidRPr="00D66127" w:rsidRDefault="00CC4A29" w:rsidP="00CC4A29">
            <w:pPr>
              <w:jc w:val="center"/>
              <w:rPr>
                <w:rFonts w:cs="Arial"/>
                <w:b/>
                <w:szCs w:val="22"/>
              </w:rPr>
            </w:pPr>
            <w:r>
              <w:rPr>
                <w:rFonts w:cs="Arial"/>
                <w:b/>
                <w:szCs w:val="22"/>
              </w:rPr>
              <w:t>D</w:t>
            </w:r>
            <w:r w:rsidRPr="00D66127">
              <w:rPr>
                <w:rFonts w:cs="Arial"/>
                <w:b/>
                <w:szCs w:val="22"/>
              </w:rPr>
              <w:t>idaktische</w:t>
            </w:r>
          </w:p>
          <w:p w14:paraId="3792C7C1" w14:textId="77777777" w:rsidR="00CC4A29" w:rsidRPr="00D66127" w:rsidRDefault="00CC4A29" w:rsidP="00CC4A29">
            <w:pPr>
              <w:jc w:val="center"/>
              <w:rPr>
                <w:rFonts w:cs="Arial"/>
                <w:b/>
                <w:szCs w:val="22"/>
              </w:rPr>
            </w:pPr>
            <w:r w:rsidRPr="00D66127">
              <w:rPr>
                <w:rFonts w:cs="Arial"/>
                <w:b/>
                <w:szCs w:val="22"/>
              </w:rPr>
              <w:t>Fragen</w:t>
            </w:r>
          </w:p>
        </w:tc>
      </w:tr>
      <w:tr w:rsidR="00CC4A29" w:rsidRPr="00D66127" w14:paraId="32219CF0" w14:textId="77777777" w:rsidTr="00CC4A29">
        <w:trPr>
          <w:trHeight w:val="369"/>
        </w:trPr>
        <w:tc>
          <w:tcPr>
            <w:tcW w:w="1580" w:type="pct"/>
            <w:shd w:val="clear" w:color="auto" w:fill="auto"/>
            <w:vAlign w:val="center"/>
          </w:tcPr>
          <w:p w14:paraId="25776A4C" w14:textId="77777777" w:rsidR="00CC4A29" w:rsidRPr="00D66127" w:rsidRDefault="00CC4A29" w:rsidP="00CC4A29">
            <w:pPr>
              <w:rPr>
                <w:rFonts w:cs="Arial"/>
                <w:b/>
                <w:szCs w:val="22"/>
              </w:rPr>
            </w:pPr>
            <w:r>
              <w:rPr>
                <w:rFonts w:cs="Arial"/>
                <w:b/>
                <w:szCs w:val="22"/>
              </w:rPr>
              <w:t>Klasse 9</w:t>
            </w:r>
          </w:p>
        </w:tc>
        <w:tc>
          <w:tcPr>
            <w:tcW w:w="3420" w:type="pct"/>
            <w:shd w:val="clear" w:color="auto" w:fill="auto"/>
            <w:vAlign w:val="center"/>
          </w:tcPr>
          <w:p w14:paraId="7135A5AC" w14:textId="77777777" w:rsidR="00CC4A29" w:rsidRPr="00F0125B" w:rsidRDefault="00CC4A29" w:rsidP="00CC4A29">
            <w:pPr>
              <w:spacing w:line="276" w:lineRule="auto"/>
              <w:rPr>
                <w:rFonts w:eastAsia="Calibri" w:cs="Arial"/>
                <w:szCs w:val="22"/>
              </w:rPr>
            </w:pPr>
          </w:p>
        </w:tc>
      </w:tr>
      <w:tr w:rsidR="00CC4A29" w:rsidRPr="00D66127" w14:paraId="11884D6F" w14:textId="77777777" w:rsidTr="00CC4A29">
        <w:trPr>
          <w:trHeight w:val="876"/>
        </w:trPr>
        <w:tc>
          <w:tcPr>
            <w:tcW w:w="1580" w:type="pct"/>
            <w:shd w:val="clear" w:color="auto" w:fill="auto"/>
            <w:vAlign w:val="center"/>
          </w:tcPr>
          <w:p w14:paraId="4E8E7AEE" w14:textId="77777777" w:rsidR="00CC4A29" w:rsidRPr="00D66127" w:rsidRDefault="00CC4A29" w:rsidP="00CC4A29">
            <w:pPr>
              <w:spacing w:before="120" w:line="276" w:lineRule="auto"/>
              <w:rPr>
                <w:rFonts w:cs="Arial"/>
                <w:szCs w:val="22"/>
              </w:rPr>
            </w:pPr>
            <w:r w:rsidRPr="000E49CE">
              <w:t xml:space="preserve">1. </w:t>
            </w:r>
            <w:r>
              <w:t>Was geht bei mir? – Was geht bei dir?</w:t>
            </w:r>
          </w:p>
        </w:tc>
        <w:tc>
          <w:tcPr>
            <w:tcW w:w="3420" w:type="pct"/>
            <w:shd w:val="clear" w:color="auto" w:fill="auto"/>
            <w:vAlign w:val="center"/>
          </w:tcPr>
          <w:p w14:paraId="4B0ECAD6" w14:textId="77777777" w:rsidR="00CC4A29" w:rsidRPr="008E394D" w:rsidRDefault="00CC4A29" w:rsidP="00CC4A29">
            <w:pPr>
              <w:rPr>
                <w:rFonts w:cs="Arial"/>
                <w:szCs w:val="22"/>
              </w:rPr>
            </w:pPr>
            <w:r w:rsidRPr="008E394D">
              <w:rPr>
                <w:rFonts w:eastAsia="Calibri" w:cs="Arial"/>
                <w:szCs w:val="22"/>
              </w:rPr>
              <w:t xml:space="preserve">In welchen Beziehungen lebe ich / möchte ich leben? </w:t>
            </w:r>
            <w:r w:rsidRPr="008E394D">
              <w:rPr>
                <w:rFonts w:cs="Arial"/>
                <w:szCs w:val="22"/>
              </w:rPr>
              <w:t>Wie sehe ich andere Menschen?</w:t>
            </w:r>
            <w:r w:rsidRPr="008E394D">
              <w:rPr>
                <w:rFonts w:eastAsia="Calibri" w:cs="Arial"/>
                <w:szCs w:val="22"/>
              </w:rPr>
              <w:t xml:space="preserve"> Ist Liebe schön? Ist Liebe Stress? Wie ist der Mensch „gepolt“? Kann man Liebe gebieten?</w:t>
            </w:r>
          </w:p>
        </w:tc>
      </w:tr>
      <w:tr w:rsidR="00CC4A29" w:rsidRPr="00D66127" w14:paraId="11A9871C" w14:textId="77777777" w:rsidTr="00CC4A29">
        <w:trPr>
          <w:trHeight w:val="972"/>
        </w:trPr>
        <w:tc>
          <w:tcPr>
            <w:tcW w:w="1580" w:type="pct"/>
            <w:shd w:val="clear" w:color="auto" w:fill="auto"/>
            <w:vAlign w:val="center"/>
          </w:tcPr>
          <w:p w14:paraId="350F5F0F" w14:textId="77777777" w:rsidR="00CC4A29" w:rsidRPr="00D66127" w:rsidRDefault="00CC4A29" w:rsidP="00CC4A29">
            <w:pPr>
              <w:spacing w:before="120" w:line="276" w:lineRule="auto"/>
              <w:rPr>
                <w:rFonts w:cs="Arial"/>
                <w:szCs w:val="22"/>
              </w:rPr>
            </w:pPr>
            <w:r>
              <w:t>2</w:t>
            </w:r>
            <w:r w:rsidRPr="00D66127">
              <w:t xml:space="preserve">. </w:t>
            </w:r>
            <w:r>
              <w:t xml:space="preserve">Alles </w:t>
            </w:r>
            <w:r w:rsidRPr="00D66127">
              <w:t xml:space="preserve"> Zufall</w:t>
            </w:r>
            <w:r>
              <w:t xml:space="preserve"> oder...</w:t>
            </w:r>
            <w:r w:rsidRPr="00D66127">
              <w:t xml:space="preserve"> </w:t>
            </w:r>
            <w:r>
              <w:t>?</w:t>
            </w:r>
          </w:p>
        </w:tc>
        <w:tc>
          <w:tcPr>
            <w:tcW w:w="3420" w:type="pct"/>
            <w:shd w:val="clear" w:color="auto" w:fill="auto"/>
            <w:vAlign w:val="center"/>
          </w:tcPr>
          <w:p w14:paraId="29BEA415" w14:textId="77777777" w:rsidR="00CC4A29" w:rsidRPr="008E394D" w:rsidRDefault="00CC4A29" w:rsidP="00CC4A29">
            <w:pPr>
              <w:rPr>
                <w:rFonts w:cs="Arial"/>
                <w:b/>
                <w:szCs w:val="22"/>
              </w:rPr>
            </w:pPr>
            <w:r w:rsidRPr="008E394D">
              <w:rPr>
                <w:rFonts w:cs="Arial"/>
                <w:szCs w:val="22"/>
              </w:rPr>
              <w:t>Warum passiert, was passiert? Was kann ich tun, wenn sich Risse im Leben auftun?</w:t>
            </w:r>
            <w:r>
              <w:rPr>
                <w:rFonts w:cs="Arial"/>
                <w:szCs w:val="22"/>
              </w:rPr>
              <w:t xml:space="preserve"> </w:t>
            </w:r>
            <w:r w:rsidRPr="008E394D">
              <w:rPr>
                <w:rFonts w:cs="Arial"/>
                <w:szCs w:val="22"/>
              </w:rPr>
              <w:t>Gibt es einen (göttlichen) Plan für mein Leben / die Welt? Wie wirkt sich erfahrenes Leid auf das Gottesverhältnis aus?</w:t>
            </w:r>
          </w:p>
        </w:tc>
      </w:tr>
      <w:tr w:rsidR="00CC4A29" w:rsidRPr="00D66127" w14:paraId="356B2B7D" w14:textId="77777777" w:rsidTr="00CC4A29">
        <w:trPr>
          <w:trHeight w:val="944"/>
        </w:trPr>
        <w:tc>
          <w:tcPr>
            <w:tcW w:w="1580" w:type="pct"/>
            <w:shd w:val="clear" w:color="auto" w:fill="auto"/>
            <w:vAlign w:val="center"/>
          </w:tcPr>
          <w:p w14:paraId="2FB0E99B" w14:textId="77777777" w:rsidR="00CC4A29" w:rsidRPr="009969EA" w:rsidRDefault="00CC4A29" w:rsidP="00CC4A29">
            <w:pPr>
              <w:spacing w:before="120" w:line="276" w:lineRule="auto"/>
              <w:rPr>
                <w:rFonts w:cs="Arial"/>
                <w:szCs w:val="22"/>
              </w:rPr>
            </w:pPr>
            <w:r w:rsidRPr="009969EA">
              <w:rPr>
                <w:rFonts w:cs="Arial"/>
              </w:rPr>
              <w:t xml:space="preserve">3. </w:t>
            </w:r>
            <w:r w:rsidRPr="009969EA">
              <w:rPr>
                <w:rFonts w:eastAsia="Calibri"/>
              </w:rPr>
              <w:t>Kirche und Staat: Kooperation und Distanz</w:t>
            </w:r>
          </w:p>
        </w:tc>
        <w:tc>
          <w:tcPr>
            <w:tcW w:w="3420" w:type="pct"/>
            <w:shd w:val="clear" w:color="auto" w:fill="auto"/>
            <w:vAlign w:val="center"/>
          </w:tcPr>
          <w:p w14:paraId="30FEAE22" w14:textId="77777777" w:rsidR="00CC4A29" w:rsidRPr="008E394D" w:rsidRDefault="00CC4A29" w:rsidP="00CC4A29">
            <w:pPr>
              <w:rPr>
                <w:rFonts w:cs="Arial"/>
                <w:szCs w:val="22"/>
              </w:rPr>
            </w:pPr>
            <w:r w:rsidRPr="008E394D">
              <w:rPr>
                <w:rFonts w:cs="Arial"/>
                <w:szCs w:val="22"/>
              </w:rPr>
              <w:t>Für was sind Kirche und Staat zuständig? Wem muss man mehr gehorchen: Gott oder den Menschen? Wieso ist es wichtig etwas über das besondere Verhältnis des Christentums zum Judentum zu wissen?</w:t>
            </w:r>
          </w:p>
        </w:tc>
      </w:tr>
      <w:tr w:rsidR="00CC4A29" w:rsidRPr="00D66127" w14:paraId="162C158F" w14:textId="77777777" w:rsidTr="00CC4A29">
        <w:trPr>
          <w:trHeight w:val="1156"/>
        </w:trPr>
        <w:tc>
          <w:tcPr>
            <w:tcW w:w="1580" w:type="pct"/>
            <w:shd w:val="clear" w:color="auto" w:fill="auto"/>
            <w:vAlign w:val="center"/>
          </w:tcPr>
          <w:p w14:paraId="6B702BC8" w14:textId="77777777" w:rsidR="00CC4A29" w:rsidRPr="009969EA" w:rsidRDefault="00CC4A29" w:rsidP="00CC4A29">
            <w:pPr>
              <w:spacing w:before="120" w:line="276" w:lineRule="auto"/>
              <w:rPr>
                <w:rFonts w:cs="Arial"/>
              </w:rPr>
            </w:pPr>
            <w:r w:rsidRPr="009969EA">
              <w:t>4. Buddhismus: Sehnsucht nach Erlösung?</w:t>
            </w:r>
          </w:p>
        </w:tc>
        <w:tc>
          <w:tcPr>
            <w:tcW w:w="3420" w:type="pct"/>
            <w:shd w:val="clear" w:color="auto" w:fill="auto"/>
            <w:vAlign w:val="center"/>
          </w:tcPr>
          <w:p w14:paraId="494C7B89" w14:textId="77777777" w:rsidR="00CC4A29" w:rsidRPr="008E394D" w:rsidRDefault="00CC4A29" w:rsidP="00CC4A29">
            <w:pPr>
              <w:rPr>
                <w:rFonts w:cs="Arial"/>
                <w:szCs w:val="22"/>
              </w:rPr>
            </w:pPr>
            <w:r w:rsidRPr="008E394D">
              <w:rPr>
                <w:rFonts w:cs="Arial"/>
                <w:szCs w:val="22"/>
              </w:rPr>
              <w:t>Welche eigenen und medial vermittelten Vorstellungen von Erlösung kenne ich? Wie wird der Buddhismus im „Westen“ aufgenommen und umgeformt? Woher kommt das Leid? Kann man das Leid besiegen? Buddhismus - eine Religion ohne Gott? Woher kommt die Buddha Verehrung?</w:t>
            </w:r>
          </w:p>
        </w:tc>
      </w:tr>
      <w:tr w:rsidR="00CC4A29" w:rsidRPr="00D66127" w14:paraId="0C441C08" w14:textId="77777777" w:rsidTr="00CC4A29">
        <w:trPr>
          <w:trHeight w:val="989"/>
        </w:trPr>
        <w:tc>
          <w:tcPr>
            <w:tcW w:w="1580" w:type="pct"/>
            <w:shd w:val="clear" w:color="auto" w:fill="auto"/>
            <w:vAlign w:val="center"/>
          </w:tcPr>
          <w:p w14:paraId="3443B9CF" w14:textId="77777777" w:rsidR="00CC4A29" w:rsidRPr="00D66127" w:rsidRDefault="00CC4A29" w:rsidP="00CC4A29">
            <w:pPr>
              <w:spacing w:before="120" w:line="276" w:lineRule="auto"/>
              <w:rPr>
                <w:rFonts w:cs="Arial"/>
              </w:rPr>
            </w:pPr>
            <w:r>
              <w:rPr>
                <w:rFonts w:eastAsia="Calibri" w:cs="Arial"/>
              </w:rPr>
              <w:t>5</w:t>
            </w:r>
            <w:r w:rsidRPr="00D66127">
              <w:rPr>
                <w:rFonts w:eastAsia="Calibri" w:cs="Arial"/>
              </w:rPr>
              <w:t>. Leben; Sterben; Hoffen</w:t>
            </w:r>
          </w:p>
        </w:tc>
        <w:tc>
          <w:tcPr>
            <w:tcW w:w="3420" w:type="pct"/>
            <w:shd w:val="clear" w:color="auto" w:fill="auto"/>
            <w:vAlign w:val="center"/>
          </w:tcPr>
          <w:p w14:paraId="253C1025" w14:textId="77777777" w:rsidR="00CC4A29" w:rsidRPr="008E394D" w:rsidRDefault="00CC4A29" w:rsidP="00CC4A29">
            <w:pPr>
              <w:rPr>
                <w:rFonts w:eastAsia="Calibri" w:cs="Arial"/>
                <w:szCs w:val="22"/>
              </w:rPr>
            </w:pPr>
            <w:r w:rsidRPr="008E394D">
              <w:rPr>
                <w:rFonts w:eastAsia="Calibri" w:cs="Arial"/>
                <w:szCs w:val="22"/>
              </w:rPr>
              <w:t>Wie wird in der Gesellschaft mit Sterben und Tod umgegangen? Was ist der Tod? Wie wird der Tod in der biblischen Tradition gedeutet? Was bedeutet Auferstehung in biblischer Tradition? Was ist Sterbehilfe?</w:t>
            </w:r>
          </w:p>
        </w:tc>
      </w:tr>
      <w:tr w:rsidR="00CC4A29" w:rsidRPr="00D66127" w14:paraId="5004F1AC" w14:textId="77777777" w:rsidTr="00CC4A29">
        <w:trPr>
          <w:trHeight w:val="720"/>
        </w:trPr>
        <w:tc>
          <w:tcPr>
            <w:tcW w:w="1580" w:type="pct"/>
            <w:tcBorders>
              <w:bottom w:val="single" w:sz="4" w:space="0" w:color="auto"/>
            </w:tcBorders>
            <w:shd w:val="clear" w:color="auto" w:fill="auto"/>
            <w:vAlign w:val="center"/>
          </w:tcPr>
          <w:p w14:paraId="2BF4286A" w14:textId="77777777" w:rsidR="00CC4A29" w:rsidRPr="00D66127" w:rsidRDefault="00CC4A29" w:rsidP="00CC4A29">
            <w:pPr>
              <w:spacing w:before="120" w:line="276" w:lineRule="auto"/>
              <w:rPr>
                <w:rFonts w:cs="Arial"/>
              </w:rPr>
            </w:pPr>
            <w:r>
              <w:rPr>
                <w:rFonts w:cs="Arial"/>
              </w:rPr>
              <w:t>6</w:t>
            </w:r>
            <w:r w:rsidRPr="00D66127">
              <w:rPr>
                <w:rFonts w:cs="Arial"/>
              </w:rPr>
              <w:t>. Religion</w:t>
            </w:r>
            <w:r>
              <w:rPr>
                <w:rFonts w:cs="Arial"/>
              </w:rPr>
              <w:t>:</w:t>
            </w:r>
            <w:r w:rsidRPr="00D66127">
              <w:rPr>
                <w:rFonts w:cs="Arial"/>
              </w:rPr>
              <w:t xml:space="preserve"> alltäg</w:t>
            </w:r>
            <w:r>
              <w:rPr>
                <w:rFonts w:cs="Arial"/>
              </w:rPr>
              <w:t>lich, merkwürdig und gefährlich</w:t>
            </w:r>
            <w:r w:rsidRPr="00D66127">
              <w:rPr>
                <w:rFonts w:cs="Arial"/>
              </w:rPr>
              <w:t>?</w:t>
            </w:r>
          </w:p>
        </w:tc>
        <w:tc>
          <w:tcPr>
            <w:tcW w:w="3420" w:type="pct"/>
            <w:tcBorders>
              <w:bottom w:val="single" w:sz="4" w:space="0" w:color="auto"/>
            </w:tcBorders>
            <w:shd w:val="clear" w:color="auto" w:fill="auto"/>
            <w:vAlign w:val="center"/>
          </w:tcPr>
          <w:p w14:paraId="50BF2540" w14:textId="77777777" w:rsidR="00CC4A29" w:rsidRPr="008E394D" w:rsidRDefault="00CC4A29" w:rsidP="00CC4A29">
            <w:pPr>
              <w:rPr>
                <w:rFonts w:cs="Arial"/>
                <w:b/>
                <w:szCs w:val="22"/>
              </w:rPr>
            </w:pPr>
            <w:r w:rsidRPr="008E394D">
              <w:rPr>
                <w:rFonts w:cs="Arial"/>
                <w:szCs w:val="22"/>
              </w:rPr>
              <w:t>Religion: was ist das? Ist der „Alltagsanimismus“ schon eine Religion? Wie „funktioniert“ Fundamentalismus? Würde er bei mir „funktionieren“?</w:t>
            </w:r>
          </w:p>
        </w:tc>
      </w:tr>
      <w:tr w:rsidR="00CC4A29" w:rsidRPr="00D66127" w14:paraId="51DDC839" w14:textId="77777777" w:rsidTr="00CC4A29">
        <w:trPr>
          <w:trHeight w:val="192"/>
        </w:trPr>
        <w:tc>
          <w:tcPr>
            <w:tcW w:w="1580" w:type="pct"/>
            <w:tcBorders>
              <w:left w:val="nil"/>
              <w:right w:val="nil"/>
            </w:tcBorders>
            <w:shd w:val="clear" w:color="auto" w:fill="auto"/>
          </w:tcPr>
          <w:p w14:paraId="68B84320" w14:textId="77777777" w:rsidR="00CC4A29" w:rsidRPr="00CC4A29" w:rsidRDefault="00CC4A29" w:rsidP="00CC4A29">
            <w:pPr>
              <w:spacing w:before="120" w:line="276" w:lineRule="auto"/>
              <w:rPr>
                <w:rFonts w:eastAsia="Calibri" w:cs="Arial"/>
                <w:sz w:val="10"/>
                <w:szCs w:val="12"/>
              </w:rPr>
            </w:pPr>
          </w:p>
        </w:tc>
        <w:tc>
          <w:tcPr>
            <w:tcW w:w="3420" w:type="pct"/>
            <w:tcBorders>
              <w:left w:val="nil"/>
              <w:right w:val="nil"/>
            </w:tcBorders>
            <w:shd w:val="clear" w:color="auto" w:fill="auto"/>
          </w:tcPr>
          <w:p w14:paraId="7FF41530" w14:textId="77777777" w:rsidR="00CC4A29" w:rsidRPr="008E394D" w:rsidRDefault="00CC4A29" w:rsidP="00CC4A29">
            <w:pPr>
              <w:rPr>
                <w:rFonts w:cs="Arial"/>
                <w:szCs w:val="22"/>
              </w:rPr>
            </w:pPr>
          </w:p>
        </w:tc>
      </w:tr>
      <w:tr w:rsidR="00CC4A29" w:rsidRPr="00D66127" w14:paraId="3ECEEC9E" w14:textId="77777777" w:rsidTr="00CC4A29">
        <w:trPr>
          <w:trHeight w:val="438"/>
        </w:trPr>
        <w:tc>
          <w:tcPr>
            <w:tcW w:w="1580" w:type="pct"/>
            <w:shd w:val="clear" w:color="auto" w:fill="auto"/>
            <w:vAlign w:val="center"/>
          </w:tcPr>
          <w:p w14:paraId="4457213A" w14:textId="77777777" w:rsidR="00CC4A29" w:rsidRPr="002B7440" w:rsidRDefault="00CC4A29" w:rsidP="00CC4A29">
            <w:pPr>
              <w:spacing w:line="276" w:lineRule="auto"/>
              <w:rPr>
                <w:rFonts w:cs="Arial"/>
                <w:b/>
              </w:rPr>
            </w:pPr>
            <w:r w:rsidRPr="002B7440">
              <w:rPr>
                <w:rFonts w:cs="Arial"/>
                <w:b/>
              </w:rPr>
              <w:t>Klasse 10</w:t>
            </w:r>
          </w:p>
        </w:tc>
        <w:tc>
          <w:tcPr>
            <w:tcW w:w="3420" w:type="pct"/>
            <w:shd w:val="clear" w:color="auto" w:fill="auto"/>
          </w:tcPr>
          <w:p w14:paraId="5DA284D6" w14:textId="77777777" w:rsidR="00CC4A29" w:rsidRPr="008E394D" w:rsidRDefault="00CC4A29" w:rsidP="00CC4A29">
            <w:pPr>
              <w:rPr>
                <w:rFonts w:cs="Arial"/>
                <w:szCs w:val="22"/>
              </w:rPr>
            </w:pPr>
          </w:p>
        </w:tc>
      </w:tr>
      <w:tr w:rsidR="00CC4A29" w:rsidRPr="00D66127" w14:paraId="309184CB" w14:textId="77777777" w:rsidTr="00CC4A29">
        <w:trPr>
          <w:trHeight w:val="984"/>
        </w:trPr>
        <w:tc>
          <w:tcPr>
            <w:tcW w:w="1580" w:type="pct"/>
            <w:shd w:val="clear" w:color="auto" w:fill="auto"/>
            <w:vAlign w:val="center"/>
          </w:tcPr>
          <w:p w14:paraId="2358524D" w14:textId="77777777" w:rsidR="00CC4A29" w:rsidRPr="00D66127" w:rsidRDefault="00CC4A29" w:rsidP="00CC4A29">
            <w:pPr>
              <w:spacing w:before="120" w:line="276" w:lineRule="auto"/>
              <w:rPr>
                <w:rFonts w:cs="Arial"/>
              </w:rPr>
            </w:pPr>
            <w:r>
              <w:rPr>
                <w:rFonts w:eastAsia="Calibri"/>
              </w:rPr>
              <w:t>7</w:t>
            </w:r>
            <w:r w:rsidRPr="00D66127">
              <w:rPr>
                <w:rFonts w:eastAsia="Calibri"/>
              </w:rPr>
              <w:t>. Mein Ich – digital gedopt und überwacht?</w:t>
            </w:r>
          </w:p>
        </w:tc>
        <w:tc>
          <w:tcPr>
            <w:tcW w:w="3420" w:type="pct"/>
            <w:shd w:val="clear" w:color="auto" w:fill="auto"/>
            <w:vAlign w:val="center"/>
          </w:tcPr>
          <w:p w14:paraId="0E5A12D7" w14:textId="77777777" w:rsidR="00CC4A29" w:rsidRPr="008E394D" w:rsidRDefault="00CC4A29" w:rsidP="00CC4A29">
            <w:pPr>
              <w:rPr>
                <w:rFonts w:eastAsia="Calibri" w:cs="Arial"/>
                <w:szCs w:val="22"/>
              </w:rPr>
            </w:pPr>
            <w:r w:rsidRPr="008E394D">
              <w:rPr>
                <w:rFonts w:eastAsia="Calibri" w:cs="Arial"/>
                <w:szCs w:val="22"/>
              </w:rPr>
              <w:t xml:space="preserve">Welche Auswirkungen hat die digitale Welt auf mein Leben? Mein Smartphone - mein anderes Ich? Was ist das Gute an Smartphones? Erfahrungen Medien?  Wie gehen wir mit dem Internet als „Öffentlichkeitsmaschine“ um?    </w:t>
            </w:r>
          </w:p>
        </w:tc>
      </w:tr>
      <w:tr w:rsidR="00CC4A29" w:rsidRPr="00D66127" w14:paraId="703388AB" w14:textId="77777777" w:rsidTr="00CC4A29">
        <w:trPr>
          <w:trHeight w:val="827"/>
        </w:trPr>
        <w:tc>
          <w:tcPr>
            <w:tcW w:w="1580" w:type="pct"/>
            <w:shd w:val="clear" w:color="auto" w:fill="auto"/>
            <w:vAlign w:val="center"/>
          </w:tcPr>
          <w:p w14:paraId="59A02C8C" w14:textId="77777777" w:rsidR="00CC4A29" w:rsidRPr="00D66127" w:rsidRDefault="00CC4A29" w:rsidP="00CC4A29">
            <w:pPr>
              <w:spacing w:before="120" w:line="276" w:lineRule="auto"/>
              <w:rPr>
                <w:rFonts w:cs="Arial"/>
              </w:rPr>
            </w:pPr>
            <w:r>
              <w:rPr>
                <w:rFonts w:eastAsia="Calibri"/>
              </w:rPr>
              <w:t xml:space="preserve">8. </w:t>
            </w:r>
            <w:r w:rsidRPr="00F233F0">
              <w:rPr>
                <w:rFonts w:eastAsia="Calibri" w:cs="Arial"/>
                <w:szCs w:val="22"/>
              </w:rPr>
              <w:t>Warum, wozu, wie lebe ich?</w:t>
            </w:r>
          </w:p>
        </w:tc>
        <w:tc>
          <w:tcPr>
            <w:tcW w:w="3420" w:type="pct"/>
            <w:shd w:val="clear" w:color="auto" w:fill="auto"/>
            <w:vAlign w:val="center"/>
          </w:tcPr>
          <w:p w14:paraId="70D9D7AA" w14:textId="77777777" w:rsidR="00CC4A29" w:rsidRPr="008E394D" w:rsidRDefault="00CC4A29" w:rsidP="00CC4A29">
            <w:pPr>
              <w:rPr>
                <w:rFonts w:cs="Arial"/>
                <w:szCs w:val="22"/>
              </w:rPr>
            </w:pPr>
            <w:r w:rsidRPr="008E394D">
              <w:rPr>
                <w:rFonts w:eastAsia="Calibri" w:cs="Arial"/>
                <w:szCs w:val="22"/>
              </w:rPr>
              <w:t>Warum, wozu, wie lebe ich?</w:t>
            </w:r>
            <w:r w:rsidRPr="008E394D">
              <w:rPr>
                <w:rFonts w:eastAsia="Calibri" w:cs="Arial"/>
                <w:b/>
                <w:szCs w:val="22"/>
              </w:rPr>
              <w:t xml:space="preserve"> </w:t>
            </w:r>
            <w:r w:rsidRPr="008E394D">
              <w:rPr>
                <w:rFonts w:eastAsia="Calibri" w:cs="Arial"/>
                <w:szCs w:val="22"/>
              </w:rPr>
              <w:t xml:space="preserve">Welchen Sinn macht es, viel zu besitzen? </w:t>
            </w:r>
            <w:r w:rsidRPr="008E394D">
              <w:rPr>
                <w:rFonts w:cs="Arial"/>
                <w:szCs w:val="22"/>
              </w:rPr>
              <w:t>Unterschiedliche Sinnentwürfe Wer sein Leben verliert, der wird es finden!? Alles hat seine Zeit?  Alles ist Windhauch?</w:t>
            </w:r>
          </w:p>
        </w:tc>
      </w:tr>
      <w:tr w:rsidR="00CC4A29" w:rsidRPr="00D66127" w14:paraId="57A8A71C" w14:textId="77777777" w:rsidTr="00CC4A29">
        <w:trPr>
          <w:trHeight w:val="905"/>
        </w:trPr>
        <w:tc>
          <w:tcPr>
            <w:tcW w:w="1580" w:type="pct"/>
            <w:shd w:val="clear" w:color="auto" w:fill="auto"/>
            <w:vAlign w:val="center"/>
          </w:tcPr>
          <w:p w14:paraId="040F0854" w14:textId="77777777" w:rsidR="00CC4A29" w:rsidRDefault="00CC4A29" w:rsidP="00CC4A29">
            <w:pPr>
              <w:spacing w:before="120" w:line="276" w:lineRule="auto"/>
              <w:rPr>
                <w:rFonts w:cs="Arial"/>
              </w:rPr>
            </w:pPr>
            <w:r w:rsidRPr="005E44F0">
              <w:rPr>
                <w:rFonts w:cs="Arial"/>
              </w:rPr>
              <w:t xml:space="preserve">9. </w:t>
            </w:r>
            <w:r>
              <w:rPr>
                <w:rFonts w:cs="Arial"/>
              </w:rPr>
              <w:t>Wegweisende oder weltfremde Worte?</w:t>
            </w:r>
          </w:p>
        </w:tc>
        <w:tc>
          <w:tcPr>
            <w:tcW w:w="3420" w:type="pct"/>
            <w:shd w:val="clear" w:color="auto" w:fill="auto"/>
            <w:vAlign w:val="center"/>
          </w:tcPr>
          <w:p w14:paraId="4FBF29E6" w14:textId="77777777" w:rsidR="00CC4A29" w:rsidRPr="008E394D" w:rsidRDefault="00CC4A29" w:rsidP="00CC4A29">
            <w:pPr>
              <w:rPr>
                <w:rFonts w:cs="Arial"/>
                <w:szCs w:val="22"/>
              </w:rPr>
            </w:pPr>
            <w:r w:rsidRPr="008E394D">
              <w:rPr>
                <w:rFonts w:cs="Arial"/>
                <w:szCs w:val="22"/>
              </w:rPr>
              <w:t>Was bedeuten Berge in der Bibel?</w:t>
            </w:r>
          </w:p>
          <w:p w14:paraId="73B73CE9" w14:textId="77777777" w:rsidR="00CC4A29" w:rsidRPr="008E394D" w:rsidRDefault="00CC4A29" w:rsidP="00CC4A29">
            <w:pPr>
              <w:rPr>
                <w:rFonts w:cs="Arial"/>
                <w:szCs w:val="22"/>
              </w:rPr>
            </w:pPr>
            <w:r w:rsidRPr="008E394D">
              <w:rPr>
                <w:rFonts w:cs="Arial"/>
                <w:szCs w:val="22"/>
              </w:rPr>
              <w:t>Ist Jesus ein „neuer“ Mose?  Was meint Jesus zur Tora? Wie können wir mit Gewalt fertig werden? Bietet die Bergpredigt: ein alltagstaugliches Programm?</w:t>
            </w:r>
          </w:p>
        </w:tc>
      </w:tr>
      <w:tr w:rsidR="00CC4A29" w:rsidRPr="00D66127" w14:paraId="459E89A6" w14:textId="77777777" w:rsidTr="00CC4A29">
        <w:trPr>
          <w:trHeight w:val="563"/>
        </w:trPr>
        <w:tc>
          <w:tcPr>
            <w:tcW w:w="1580" w:type="pct"/>
            <w:shd w:val="clear" w:color="auto" w:fill="auto"/>
            <w:vAlign w:val="center"/>
          </w:tcPr>
          <w:p w14:paraId="7C1FCFBC" w14:textId="77777777" w:rsidR="00CC4A29" w:rsidRPr="006B6633" w:rsidRDefault="00CC4A29" w:rsidP="00CC4A29">
            <w:pPr>
              <w:spacing w:before="120" w:line="276" w:lineRule="auto"/>
              <w:rPr>
                <w:rFonts w:cs="Arial"/>
              </w:rPr>
            </w:pPr>
            <w:r w:rsidRPr="005E44F0">
              <w:rPr>
                <w:rFonts w:cs="Arial"/>
                <w:szCs w:val="26"/>
              </w:rPr>
              <w:t xml:space="preserve">10. Kirche </w:t>
            </w:r>
            <w:r>
              <w:rPr>
                <w:rFonts w:cs="Arial"/>
                <w:szCs w:val="26"/>
              </w:rPr>
              <w:t>über Kirchen</w:t>
            </w:r>
          </w:p>
        </w:tc>
        <w:tc>
          <w:tcPr>
            <w:tcW w:w="3420" w:type="pct"/>
            <w:shd w:val="clear" w:color="auto" w:fill="auto"/>
            <w:vAlign w:val="center"/>
          </w:tcPr>
          <w:p w14:paraId="6B715515" w14:textId="77777777" w:rsidR="00CC4A29" w:rsidRPr="008E394D" w:rsidRDefault="00CC4A29" w:rsidP="00CC4A29">
            <w:pPr>
              <w:rPr>
                <w:rFonts w:cs="Arial"/>
                <w:szCs w:val="22"/>
              </w:rPr>
            </w:pPr>
            <w:r w:rsidRPr="008E394D">
              <w:rPr>
                <w:rFonts w:cs="Arial"/>
                <w:szCs w:val="22"/>
              </w:rPr>
              <w:t>Gibt es nur „evangelisch“ und „katholisch“? Welche Kirchen gibt es in unserem Wohnort? Welche Mitglieder christliche</w:t>
            </w:r>
            <w:r>
              <w:rPr>
                <w:rFonts w:cs="Arial"/>
                <w:szCs w:val="22"/>
              </w:rPr>
              <w:t>r</w:t>
            </w:r>
            <w:r w:rsidRPr="008E394D">
              <w:rPr>
                <w:rFonts w:cs="Arial"/>
                <w:szCs w:val="22"/>
              </w:rPr>
              <w:t xml:space="preserve"> Kirche</w:t>
            </w:r>
            <w:r>
              <w:rPr>
                <w:rFonts w:cs="Arial"/>
                <w:szCs w:val="22"/>
              </w:rPr>
              <w:t>n g</w:t>
            </w:r>
            <w:r w:rsidRPr="008E394D">
              <w:rPr>
                <w:rFonts w:cs="Arial"/>
                <w:szCs w:val="22"/>
              </w:rPr>
              <w:t>ibt es in unserer Klasse / in unserer Stufe? Welche christlichen Kirchen sind durch Flüchtlingsbewegungen in unser Blickfeld gekommen? Wann sind diese Kirchen entstanden? Welche Persönlichkeiten waren bei der Gründung prägend? Wie spiegelt sich die Herkunft aus europäischen Missionsaktivitäten in der heutigen Gestalt der Kirchen wider?</w:t>
            </w:r>
          </w:p>
          <w:p w14:paraId="75D9F525" w14:textId="77777777" w:rsidR="00CC4A29" w:rsidRPr="008E394D" w:rsidRDefault="00CC4A29" w:rsidP="00CC4A29">
            <w:pPr>
              <w:rPr>
                <w:rFonts w:cs="Arial"/>
                <w:szCs w:val="22"/>
              </w:rPr>
            </w:pPr>
            <w:r w:rsidRPr="008E394D">
              <w:rPr>
                <w:rFonts w:cs="Arial"/>
                <w:szCs w:val="22"/>
              </w:rPr>
              <w:t>Welche der in den Selbstdarstellungen genannten Lebensformen erscheinen uns fremd und der kritischen Nachfrage bedürftig? Welche der in den Selbstdarstellungen  genannten kirchlichen Lebensformen erscheinen uns weiterführend im Sinne einer „Kirche der Zukunft“?</w:t>
            </w:r>
          </w:p>
        </w:tc>
      </w:tr>
    </w:tbl>
    <w:p w14:paraId="6E136CDC" w14:textId="77777777" w:rsidR="008E394D" w:rsidRDefault="008E394D">
      <w:pPr>
        <w:rPr>
          <w:sz w:val="18"/>
          <w:szCs w:val="20"/>
        </w:rPr>
      </w:pPr>
    </w:p>
    <w:p w14:paraId="7A441FAA" w14:textId="77777777" w:rsidR="00CC4A29" w:rsidRDefault="00CC4A29" w:rsidP="00CC4A29">
      <w:pPr>
        <w:jc w:val="center"/>
        <w:rPr>
          <w:sz w:val="18"/>
          <w:szCs w:val="20"/>
        </w:rPr>
      </w:pPr>
    </w:p>
    <w:p w14:paraId="227FC4C1" w14:textId="77777777" w:rsidR="00CC4A29" w:rsidRDefault="00CC4A29" w:rsidP="00CC4A29">
      <w:pPr>
        <w:jc w:val="center"/>
        <w:rPr>
          <w:sz w:val="18"/>
          <w:szCs w:val="20"/>
        </w:rPr>
      </w:pPr>
    </w:p>
    <w:p w14:paraId="1AABEDAB" w14:textId="28DB42C7" w:rsidR="00A97E7D" w:rsidRPr="00CC4A29" w:rsidRDefault="008E394D" w:rsidP="00CC4A29">
      <w:pPr>
        <w:jc w:val="center"/>
        <w:rPr>
          <w:sz w:val="20"/>
          <w:szCs w:val="22"/>
        </w:rPr>
      </w:pPr>
      <w:r>
        <w:rPr>
          <w:sz w:val="18"/>
          <w:szCs w:val="20"/>
        </w:rPr>
        <w:t xml:space="preserve">Hinweis: </w:t>
      </w:r>
      <w:r w:rsidR="00A97E7D">
        <w:rPr>
          <w:sz w:val="18"/>
          <w:szCs w:val="20"/>
        </w:rPr>
        <w:t xml:space="preserve">Die untenstehenden Fragen sind entnommen dem o.a. Beispielcurriculum, dort S. Download unter: </w:t>
      </w:r>
      <w:hyperlink r:id="rId6" w:history="1">
        <w:r w:rsidR="00A97E7D" w:rsidRPr="00CC4A29">
          <w:rPr>
            <w:rStyle w:val="Hyperlink"/>
            <w:sz w:val="20"/>
            <w:szCs w:val="22"/>
          </w:rPr>
          <w:t>http://www.bildungsplaene-bw.de/,Lde/LS/BP2016BW/ALLG/GYM/REV/IK/9-10/01</w:t>
        </w:r>
      </w:hyperlink>
    </w:p>
    <w:p w14:paraId="50C96C85" w14:textId="77777777" w:rsidR="00A97E7D" w:rsidRDefault="00A97E7D"/>
    <w:p w14:paraId="5A551B62" w14:textId="77777777" w:rsidR="00CE7CCC" w:rsidRPr="001B07E6" w:rsidRDefault="001B07E6" w:rsidP="001B07E6">
      <w:pPr>
        <w:jc w:val="center"/>
        <w:rPr>
          <w:b/>
          <w:bCs/>
          <w:sz w:val="28"/>
          <w:szCs w:val="32"/>
        </w:rPr>
      </w:pPr>
      <w:r w:rsidRPr="001B07E6">
        <w:rPr>
          <w:b/>
          <w:bCs/>
          <w:sz w:val="28"/>
          <w:szCs w:val="32"/>
        </w:rPr>
        <w:t>Vorschläge z</w:t>
      </w:r>
      <w:r w:rsidR="00CE7CCC" w:rsidRPr="001B07E6">
        <w:rPr>
          <w:b/>
          <w:bCs/>
          <w:sz w:val="28"/>
          <w:szCs w:val="32"/>
        </w:rPr>
        <w:t xml:space="preserve">um Umgang mit den </w:t>
      </w:r>
      <w:r w:rsidRPr="001B07E6">
        <w:rPr>
          <w:b/>
          <w:bCs/>
          <w:sz w:val="28"/>
          <w:szCs w:val="32"/>
        </w:rPr>
        <w:t>Fragen im digitalen Unterricht</w:t>
      </w:r>
    </w:p>
    <w:p w14:paraId="0E085C1E" w14:textId="77777777" w:rsidR="009277CD" w:rsidRDefault="009277CD">
      <w:pPr>
        <w:rPr>
          <w:sz w:val="18"/>
          <w:szCs w:val="20"/>
        </w:rPr>
      </w:pPr>
    </w:p>
    <w:p w14:paraId="71C29262" w14:textId="77777777" w:rsidR="0025345A" w:rsidRDefault="009277CD">
      <w:pPr>
        <w:rPr>
          <w:sz w:val="18"/>
          <w:szCs w:val="20"/>
        </w:rPr>
      </w:pPr>
      <w:r w:rsidRPr="0025345A">
        <w:rPr>
          <w:b/>
          <w:bCs/>
          <w:sz w:val="18"/>
          <w:szCs w:val="20"/>
        </w:rPr>
        <w:t>Vorbemerkung:</w:t>
      </w:r>
      <w:r>
        <w:rPr>
          <w:sz w:val="18"/>
          <w:szCs w:val="20"/>
        </w:rPr>
        <w:t xml:space="preserve"> Diese Vorschläge zielen fast alle darauf ab, im digitalen Religionsunterricht die von vielen beklagte methodische Klammer des stupiden Arbeitsblatt-Ausfüllens</w:t>
      </w:r>
      <w:r w:rsidR="0025345A">
        <w:rPr>
          <w:sz w:val="18"/>
          <w:szCs w:val="20"/>
        </w:rPr>
        <w:t xml:space="preserve"> etwas zu lockern. </w:t>
      </w:r>
    </w:p>
    <w:p w14:paraId="5076AF3D" w14:textId="77777777" w:rsidR="009277CD" w:rsidRDefault="0025345A">
      <w:pPr>
        <w:rPr>
          <w:sz w:val="18"/>
          <w:szCs w:val="20"/>
        </w:rPr>
      </w:pPr>
      <w:r>
        <w:rPr>
          <w:sz w:val="18"/>
          <w:szCs w:val="20"/>
        </w:rPr>
        <w:t xml:space="preserve">Die (i.Ü verständliche) oft nicht auch besonders stabile Konzentrationsfähigkeit im Homeschooling benötigt ohne Zweifel dennoch bisweilen die Bündelung durch Arbeitsblätter. </w:t>
      </w:r>
      <w:r w:rsidR="009277CD">
        <w:rPr>
          <w:sz w:val="18"/>
          <w:szCs w:val="20"/>
        </w:rPr>
        <w:t xml:space="preserve">  </w:t>
      </w:r>
    </w:p>
    <w:p w14:paraId="742D97E4" w14:textId="77777777" w:rsidR="008E394D" w:rsidRDefault="008E394D">
      <w:pPr>
        <w:rPr>
          <w:sz w:val="18"/>
          <w:szCs w:val="20"/>
        </w:rPr>
      </w:pPr>
    </w:p>
    <w:p w14:paraId="1428F2C7" w14:textId="77777777" w:rsidR="001B07E6" w:rsidRDefault="001B07E6" w:rsidP="005C529B">
      <w:pPr>
        <w:pStyle w:val="berschrift1"/>
      </w:pPr>
      <w:r w:rsidRPr="005C529B">
        <w:t>Es werden „nur“ die Fragen verwendet.</w:t>
      </w:r>
    </w:p>
    <w:p w14:paraId="01F673F8" w14:textId="7E9D890E" w:rsidR="005C529B" w:rsidRDefault="001B07E6" w:rsidP="005C529B">
      <w:pPr>
        <w:pStyle w:val="Listenabsatz"/>
        <w:numPr>
          <w:ilvl w:val="1"/>
          <w:numId w:val="11"/>
        </w:numPr>
        <w:rPr>
          <w:b/>
          <w:bCs/>
        </w:rPr>
      </w:pPr>
      <w:r w:rsidRPr="005C529B">
        <w:rPr>
          <w:b/>
          <w:bCs/>
        </w:rPr>
        <w:t>Lernstandskontrolle und eröffnende</w:t>
      </w:r>
      <w:r w:rsidR="008A408A" w:rsidRPr="005C529B">
        <w:rPr>
          <w:b/>
          <w:bCs/>
        </w:rPr>
        <w:t xml:space="preserve"> Funktion der Fragen</w:t>
      </w:r>
      <w:r w:rsidRPr="005C529B">
        <w:rPr>
          <w:b/>
          <w:bCs/>
        </w:rPr>
        <w:t xml:space="preserve">: </w:t>
      </w:r>
      <w:r w:rsidRPr="001B07E6">
        <w:t xml:space="preserve">Bei Eröffnung einer Unterrichtssequenz oder des Teilelements einer Unterrichtssequenz werden die Fragen insgesamt oder in Auswahl für eine Lernstandskontrolle verwendet. </w:t>
      </w:r>
      <w:r w:rsidRPr="005C529B">
        <w:rPr>
          <w:b/>
          <w:bCs/>
          <w:i/>
          <w:iCs/>
        </w:rPr>
        <w:t xml:space="preserve">Digitale Bearbeitungsformen: </w:t>
      </w:r>
      <w:r w:rsidRPr="005C529B">
        <w:rPr>
          <w:i/>
          <w:iCs/>
        </w:rPr>
        <w:t>a)</w:t>
      </w:r>
      <w:r w:rsidRPr="005C529B">
        <w:rPr>
          <w:b/>
          <w:bCs/>
          <w:i/>
          <w:iCs/>
        </w:rPr>
        <w:t xml:space="preserve"> </w:t>
      </w:r>
      <w:r w:rsidRPr="005C529B">
        <w:rPr>
          <w:bCs/>
          <w:i/>
          <w:iCs/>
        </w:rPr>
        <w:t>Antworten der S</w:t>
      </w:r>
      <w:r w:rsidR="00CC4A29" w:rsidRPr="005C529B">
        <w:rPr>
          <w:bCs/>
          <w:i/>
          <w:iCs/>
        </w:rPr>
        <w:t>uS</w:t>
      </w:r>
      <w:r w:rsidRPr="005C529B">
        <w:rPr>
          <w:bCs/>
          <w:i/>
          <w:iCs/>
        </w:rPr>
        <w:t xml:space="preserve"> werden auf einem digitalen Whiteboards im Rahmen des schuleigenen Systems oder extern auf </w:t>
      </w:r>
      <w:hyperlink r:id="rId7" w:history="1">
        <w:r w:rsidRPr="005C529B">
          <w:rPr>
            <w:rStyle w:val="Hyperlink"/>
            <w:i/>
            <w:iCs/>
          </w:rPr>
          <w:t>https://zumpad.zum.de/</w:t>
        </w:r>
      </w:hyperlink>
      <w:r w:rsidRPr="005C529B">
        <w:rPr>
          <w:i/>
          <w:iCs/>
        </w:rPr>
        <w:t xml:space="preserve"> gesammelt und festgehalten.</w:t>
      </w:r>
      <w:r w:rsidR="008A408A" w:rsidRPr="005C529B">
        <w:rPr>
          <w:i/>
          <w:iCs/>
        </w:rPr>
        <w:t xml:space="preserve"> </w:t>
      </w:r>
      <w:r w:rsidR="00415C4E" w:rsidRPr="005C529B">
        <w:rPr>
          <w:i/>
          <w:iCs/>
        </w:rPr>
        <w:t>b) Ausgewählte Fragen werden zu einer Erstbearbeitung als Hausaufgabe gegeben, aber ohne den Anspruch, eine „perfekte Antwort“ zu erlangen, sondern um sich „ins Thema“ einzuschwingen.</w:t>
      </w:r>
    </w:p>
    <w:p w14:paraId="66CBA2FE" w14:textId="7C9FEA33" w:rsidR="005C529B" w:rsidRDefault="001B07E6" w:rsidP="005C529B">
      <w:pPr>
        <w:pStyle w:val="Listenabsatz"/>
        <w:numPr>
          <w:ilvl w:val="1"/>
          <w:numId w:val="11"/>
        </w:numPr>
        <w:rPr>
          <w:b/>
          <w:bCs/>
        </w:rPr>
      </w:pPr>
      <w:r w:rsidRPr="005C529B">
        <w:rPr>
          <w:b/>
        </w:rPr>
        <w:t xml:space="preserve">Ranking der Fragen: </w:t>
      </w:r>
      <w:r>
        <w:t>Die Fragen werden nach</w:t>
      </w:r>
      <w:r w:rsidR="008A408A">
        <w:t xml:space="preserve"> „Leicht“/“Mittel“/“Schwer“ (eventuell mittels des Farbcodes: „rot“, „gelb“, „grün“ geordnet)</w:t>
      </w:r>
      <w:r w:rsidR="00415C4E">
        <w:t xml:space="preserve">. </w:t>
      </w:r>
      <w:r w:rsidR="00415C4E" w:rsidRPr="005C529B">
        <w:rPr>
          <w:b/>
          <w:i/>
          <w:iCs/>
        </w:rPr>
        <w:t xml:space="preserve">Digitale Bearbeitungsform: </w:t>
      </w:r>
      <w:r w:rsidR="008A408A" w:rsidRPr="005C529B">
        <w:rPr>
          <w:i/>
          <w:iCs/>
        </w:rPr>
        <w:t>digital vermittelt durch eine kleine padlet- Datei) (</w:t>
      </w:r>
      <w:hyperlink r:id="rId8" w:history="1">
        <w:r w:rsidR="00CA7DF1" w:rsidRPr="005C529B">
          <w:rPr>
            <w:rStyle w:val="Hyperlink"/>
            <w:i/>
            <w:iCs/>
          </w:rPr>
          <w:t>www.padlet.com</w:t>
        </w:r>
      </w:hyperlink>
      <w:r w:rsidR="00CA7DF1" w:rsidRPr="005C529B">
        <w:rPr>
          <w:i/>
          <w:iCs/>
        </w:rPr>
        <w:t>). Die Fragen können dann von einzelnen oder Arbeitsgruppe</w:t>
      </w:r>
      <w:r w:rsidR="00415C4E" w:rsidRPr="005C529B">
        <w:rPr>
          <w:i/>
          <w:iCs/>
        </w:rPr>
        <w:t xml:space="preserve"> (Breakout-room!) bearbeitet</w:t>
      </w:r>
      <w:r w:rsidR="007B3EAF" w:rsidRPr="005C529B">
        <w:rPr>
          <w:i/>
          <w:iCs/>
        </w:rPr>
        <w:t xml:space="preserve"> werden.</w:t>
      </w:r>
    </w:p>
    <w:p w14:paraId="2D38E96E" w14:textId="7F6E3B67" w:rsidR="001B07E6" w:rsidRPr="005C529B" w:rsidRDefault="00CA7DF1" w:rsidP="005C529B">
      <w:pPr>
        <w:pStyle w:val="Listenabsatz"/>
        <w:numPr>
          <w:ilvl w:val="1"/>
          <w:numId w:val="11"/>
        </w:numPr>
        <w:rPr>
          <w:b/>
          <w:bCs/>
        </w:rPr>
      </w:pPr>
      <w:r w:rsidRPr="005C529B">
        <w:rPr>
          <w:b/>
          <w:bCs/>
        </w:rPr>
        <w:t>Erweiterung</w:t>
      </w:r>
      <w:r w:rsidR="00415C4E" w:rsidRPr="005C529B">
        <w:rPr>
          <w:b/>
          <w:bCs/>
        </w:rPr>
        <w:t>/Veränderung</w:t>
      </w:r>
      <w:r w:rsidRPr="005C529B">
        <w:rPr>
          <w:b/>
          <w:bCs/>
        </w:rPr>
        <w:t xml:space="preserve"> des Fragekatalogs: </w:t>
      </w:r>
      <w:r w:rsidR="00415C4E" w:rsidRPr="005C529B">
        <w:rPr>
          <w:bCs/>
        </w:rPr>
        <w:t xml:space="preserve">In der Lerngruppe werden weitere Fragen gesammelt und den bereits bestehenden Fragen hinzugefügt oder vorhandene Fragen werden durch andere, wichtigere ersetzt. </w:t>
      </w:r>
      <w:r w:rsidR="00415C4E" w:rsidRPr="005C529B">
        <w:rPr>
          <w:b/>
          <w:bCs/>
        </w:rPr>
        <w:t>Digitale Bearbeitungsform</w:t>
      </w:r>
      <w:r w:rsidR="00415C4E" w:rsidRPr="005C529B">
        <w:rPr>
          <w:b/>
          <w:bCs/>
          <w:i/>
          <w:iCs/>
        </w:rPr>
        <w:t>:</w:t>
      </w:r>
      <w:r w:rsidR="00415C4E" w:rsidRPr="005C529B">
        <w:rPr>
          <w:bCs/>
          <w:i/>
          <w:iCs/>
        </w:rPr>
        <w:t xml:space="preserve"> </w:t>
      </w:r>
      <w:r w:rsidR="00894C0F" w:rsidRPr="005C529B">
        <w:rPr>
          <w:bCs/>
          <w:i/>
          <w:iCs/>
        </w:rPr>
        <w:t>P</w:t>
      </w:r>
      <w:r w:rsidR="007B3EAF" w:rsidRPr="005C529B">
        <w:rPr>
          <w:bCs/>
          <w:i/>
          <w:iCs/>
        </w:rPr>
        <w:t>adlet</w:t>
      </w:r>
      <w:r w:rsidR="00894C0F" w:rsidRPr="005C529B">
        <w:rPr>
          <w:bCs/>
          <w:i/>
          <w:iCs/>
        </w:rPr>
        <w:t xml:space="preserve">-Datei </w:t>
      </w:r>
      <w:hyperlink r:id="rId9" w:history="1">
        <w:r w:rsidR="00894C0F" w:rsidRPr="005C529B">
          <w:rPr>
            <w:rStyle w:val="Hyperlink"/>
            <w:i/>
            <w:iCs/>
          </w:rPr>
          <w:t>www.padlet.com</w:t>
        </w:r>
      </w:hyperlink>
      <w:r w:rsidR="00894C0F" w:rsidRPr="005C529B">
        <w:rPr>
          <w:i/>
          <w:iCs/>
        </w:rPr>
        <w:t xml:space="preserve">), </w:t>
      </w:r>
      <w:r w:rsidR="00894C0F" w:rsidRPr="005C529B">
        <w:rPr>
          <w:bCs/>
          <w:i/>
          <w:iCs/>
        </w:rPr>
        <w:t xml:space="preserve">evtl. auch mit einem tool aus </w:t>
      </w:r>
      <w:hyperlink r:id="rId10" w:history="1">
        <w:r w:rsidR="00894C0F" w:rsidRPr="005C529B">
          <w:rPr>
            <w:rStyle w:val="Hyperlink"/>
            <w:i/>
            <w:iCs/>
          </w:rPr>
          <w:t>https://www.oncoo.de/</w:t>
        </w:r>
      </w:hyperlink>
      <w:r w:rsidR="00894C0F" w:rsidRPr="005C529B">
        <w:rPr>
          <w:i/>
          <w:iCs/>
        </w:rPr>
        <w:t xml:space="preserve">, </w:t>
      </w:r>
    </w:p>
    <w:p w14:paraId="7B5FF4CD" w14:textId="77777777" w:rsidR="00415C4E" w:rsidRDefault="00415C4E" w:rsidP="001B07E6">
      <w:pPr>
        <w:rPr>
          <w:b/>
          <w:bCs/>
        </w:rPr>
      </w:pPr>
    </w:p>
    <w:p w14:paraId="2B3F667E" w14:textId="77777777" w:rsidR="00415C4E" w:rsidRDefault="00894C0F" w:rsidP="005C529B">
      <w:pPr>
        <w:pStyle w:val="berschrift1"/>
      </w:pPr>
      <w:r>
        <w:t>D</w:t>
      </w:r>
      <w:r w:rsidR="00415C4E" w:rsidRPr="00894C0F">
        <w:t xml:space="preserve">ie Fragen werden </w:t>
      </w:r>
      <w:r w:rsidRPr="00894C0F">
        <w:t xml:space="preserve">mit </w:t>
      </w:r>
      <w:r w:rsidRPr="005C529B">
        <w:t>anderen</w:t>
      </w:r>
      <w:r w:rsidRPr="00894C0F">
        <w:t xml:space="preserve"> Medien be</w:t>
      </w:r>
      <w:r>
        <w:t>arbeitet.</w:t>
      </w:r>
    </w:p>
    <w:p w14:paraId="3A4BB9BA" w14:textId="77777777" w:rsidR="005C529B" w:rsidRDefault="00894C0F" w:rsidP="005C529B">
      <w:pPr>
        <w:pStyle w:val="Listenabsatz"/>
        <w:numPr>
          <w:ilvl w:val="1"/>
          <w:numId w:val="12"/>
        </w:numPr>
        <w:ind w:left="360"/>
        <w:rPr>
          <w:rFonts w:cs="Arial"/>
          <w:szCs w:val="22"/>
        </w:rPr>
      </w:pPr>
      <w:r w:rsidRPr="005C529B">
        <w:rPr>
          <w:b/>
          <w:bCs/>
        </w:rPr>
        <w:t xml:space="preserve">Bearbeitung mittels des Religionsbuches: </w:t>
      </w:r>
      <w:r>
        <w:t xml:space="preserve">Meist wird im Sturm der </w:t>
      </w:r>
      <w:r w:rsidR="001C49E5">
        <w:t xml:space="preserve">digitalen „Tool-angebote“ vergessen, dass auch das Religionsbuch gute Dienste im digitalen Unterricht leisten kann. In digitalen Gruppen-Break-out-phasen oder individuellen Lernphasen dient dann als Nachschlagewerk, das für gezielte Fragestellungen bearbeitet wird. </w:t>
      </w:r>
      <w:r w:rsidR="009277CD">
        <w:t>Selbstverständlich können die entsprechenden Seiten durch die Lehrkraft vorgegeben werden. Reizvoll ist aber auch eine freie Suchaufgabe im Relibuch. (Aufgabenstellung: Wo findet Ihr (Wo findest Du</w:t>
      </w:r>
      <w:r w:rsidR="0025345A">
        <w:t>)</w:t>
      </w:r>
      <w:r w:rsidR="009277CD">
        <w:t xml:space="preserve"> </w:t>
      </w:r>
      <w:r w:rsidR="005C529B">
        <w:t xml:space="preserve">X </w:t>
      </w:r>
      <w:r w:rsidR="001C49E5" w:rsidRPr="005C529B">
        <w:rPr>
          <w:b/>
          <w:bCs/>
        </w:rPr>
        <w:t>Beispiel</w:t>
      </w:r>
      <w:r w:rsidR="009277CD" w:rsidRPr="005C529B">
        <w:rPr>
          <w:b/>
          <w:bCs/>
        </w:rPr>
        <w:t xml:space="preserve"> aus dem Kursbuch Religion 3 (Klasse 9/10)</w:t>
      </w:r>
      <w:r w:rsidR="00A761E8" w:rsidRPr="005C529B">
        <w:rPr>
          <w:b/>
          <w:bCs/>
        </w:rPr>
        <w:t>,</w:t>
      </w:r>
      <w:r w:rsidR="0025345A" w:rsidRPr="005C529B">
        <w:rPr>
          <w:b/>
          <w:bCs/>
        </w:rPr>
        <w:t xml:space="preserve"> seitengenaue Zuordnung</w:t>
      </w:r>
      <w:r w:rsidR="001C49E5" w:rsidRPr="005C529B">
        <w:rPr>
          <w:b/>
          <w:bCs/>
        </w:rPr>
        <w:t xml:space="preserve">: </w:t>
      </w:r>
      <w:r w:rsidR="009277CD" w:rsidRPr="005C529B">
        <w:rPr>
          <w:bCs/>
        </w:rPr>
        <w:t xml:space="preserve">Didaktische Frage aus dem Fragenkatalog: </w:t>
      </w:r>
      <w:r w:rsidR="001C49E5" w:rsidRPr="005C529B">
        <w:rPr>
          <w:rFonts w:cs="Arial"/>
          <w:szCs w:val="22"/>
        </w:rPr>
        <w:t>Bietet die Bergpredigt: ein alltagstaugliches Programm?</w:t>
      </w:r>
      <w:r w:rsidR="005C529B" w:rsidRPr="005C529B">
        <w:rPr>
          <w:rFonts w:cs="Arial"/>
          <w:szCs w:val="22"/>
        </w:rPr>
        <w:br/>
      </w:r>
      <w:r w:rsidR="009277CD" w:rsidRPr="005C529B">
        <w:rPr>
          <w:rFonts w:cs="Arial"/>
          <w:szCs w:val="22"/>
          <w:u w:val="single"/>
        </w:rPr>
        <w:t xml:space="preserve">Mögliche Seiten für eine Bearbeitung </w:t>
      </w:r>
      <w:r w:rsidR="009277CD" w:rsidRPr="005C529B">
        <w:rPr>
          <w:rFonts w:cs="Arial"/>
          <w:szCs w:val="22"/>
        </w:rPr>
        <w:t>S. 97-100. (Hinweise und Materialien zu den Antithesen).</w:t>
      </w:r>
      <w:r w:rsidR="005C529B">
        <w:rPr>
          <w:rFonts w:cs="Arial"/>
          <w:szCs w:val="22"/>
        </w:rPr>
        <w:br/>
      </w:r>
      <w:r w:rsidR="0025345A" w:rsidRPr="005C529B">
        <w:rPr>
          <w:rFonts w:cs="Arial"/>
          <w:b/>
          <w:i/>
          <w:iCs/>
          <w:szCs w:val="22"/>
        </w:rPr>
        <w:t>Digitale Bearbeitungsformen</w:t>
      </w:r>
      <w:r w:rsidR="0025345A" w:rsidRPr="005C529B">
        <w:rPr>
          <w:rFonts w:cs="Arial"/>
          <w:i/>
          <w:iCs/>
          <w:szCs w:val="22"/>
        </w:rPr>
        <w:t>:</w:t>
      </w:r>
      <w:r w:rsidR="0025345A" w:rsidRPr="005C529B">
        <w:rPr>
          <w:rFonts w:cs="Arial"/>
          <w:szCs w:val="22"/>
        </w:rPr>
        <w:t xml:space="preserve"> </w:t>
      </w:r>
      <w:r w:rsidR="00A761E8" w:rsidRPr="005C529B">
        <w:rPr>
          <w:rFonts w:cs="Arial"/>
          <w:szCs w:val="22"/>
        </w:rPr>
        <w:t>Die S</w:t>
      </w:r>
      <w:r w:rsidR="00CC4A29" w:rsidRPr="005C529B">
        <w:rPr>
          <w:rFonts w:cs="Arial"/>
          <w:szCs w:val="22"/>
        </w:rPr>
        <w:t>uS</w:t>
      </w:r>
      <w:r w:rsidR="00A761E8" w:rsidRPr="005C529B">
        <w:rPr>
          <w:rFonts w:cs="Arial"/>
          <w:szCs w:val="22"/>
        </w:rPr>
        <w:t xml:space="preserve"> (Einzeln o</w:t>
      </w:r>
      <w:r w:rsidR="005166A2">
        <w:rPr>
          <w:rFonts w:cs="Arial"/>
          <w:szCs w:val="22"/>
        </w:rPr>
        <w:t xml:space="preserve">. </w:t>
      </w:r>
      <w:r w:rsidR="00A761E8" w:rsidRPr="005C529B">
        <w:rPr>
          <w:rFonts w:cs="Arial"/>
          <w:szCs w:val="22"/>
        </w:rPr>
        <w:t xml:space="preserve">Arbeitsgruppen) bearbeiten die Fragestellung und notieren sich de Ergebnisse. Übermittlung an die Gesamtgruppe und/oder nur die Lehrkraft, entweder in einem digitalen Kursraum (Elektronisches Whiteboard o.ä.) zur weiteren Bearbeitung. Ebenfalls möglich: Die Lehrkraft erstellt (z.B. in </w:t>
      </w:r>
      <w:r w:rsidR="00A761E8" w:rsidRPr="005C529B">
        <w:rPr>
          <w:rFonts w:cs="Arial"/>
          <w:szCs w:val="22"/>
        </w:rPr>
        <w:lastRenderedPageBreak/>
        <w:t>einer ppt-Datei) ein „Ergebnistagebuch“, in das die S</w:t>
      </w:r>
      <w:r w:rsidR="00CC4A29" w:rsidRPr="005C529B">
        <w:rPr>
          <w:rFonts w:cs="Arial"/>
          <w:szCs w:val="22"/>
        </w:rPr>
        <w:t>uS</w:t>
      </w:r>
      <w:r w:rsidR="00A761E8" w:rsidRPr="005C529B">
        <w:rPr>
          <w:rFonts w:cs="Arial"/>
          <w:szCs w:val="22"/>
        </w:rPr>
        <w:t xml:space="preserve"> dann ihre Erarbeitungen in Kurzform einstellen.</w:t>
      </w:r>
    </w:p>
    <w:p w14:paraId="0620F921" w14:textId="77777777" w:rsidR="005166A2" w:rsidRDefault="00A761E8" w:rsidP="005166A2">
      <w:pPr>
        <w:pStyle w:val="Listenabsatz"/>
        <w:numPr>
          <w:ilvl w:val="1"/>
          <w:numId w:val="12"/>
        </w:numPr>
        <w:ind w:left="360"/>
        <w:rPr>
          <w:rFonts w:cs="Arial"/>
          <w:szCs w:val="22"/>
        </w:rPr>
      </w:pPr>
      <w:r w:rsidRPr="005C529B">
        <w:rPr>
          <w:rFonts w:cs="Arial"/>
          <w:b/>
          <w:szCs w:val="22"/>
        </w:rPr>
        <w:t>Bearbeitung mittels Rechercheraufträgen im Internet</w:t>
      </w:r>
      <w:r w:rsidRPr="005C529B">
        <w:rPr>
          <w:rFonts w:cs="Arial"/>
          <w:szCs w:val="22"/>
        </w:rPr>
        <w:t>:</w:t>
      </w:r>
    </w:p>
    <w:p w14:paraId="3A021153" w14:textId="77777777" w:rsidR="007A30BD" w:rsidRPr="005166A2" w:rsidRDefault="007A30BD" w:rsidP="005166A2">
      <w:pPr>
        <w:pStyle w:val="Listenabsatz"/>
        <w:numPr>
          <w:ilvl w:val="2"/>
          <w:numId w:val="12"/>
        </w:numPr>
        <w:ind w:left="1080" w:hanging="796"/>
        <w:rPr>
          <w:rFonts w:cs="Arial"/>
          <w:b/>
          <w:bCs/>
          <w:szCs w:val="22"/>
        </w:rPr>
      </w:pPr>
      <w:r w:rsidRPr="005166A2">
        <w:rPr>
          <w:rFonts w:cs="Arial"/>
          <w:b/>
          <w:bCs/>
          <w:szCs w:val="22"/>
        </w:rPr>
        <w:t xml:space="preserve">Informationssuche: </w:t>
      </w:r>
      <w:r w:rsidR="00A761E8" w:rsidRPr="005166A2">
        <w:rPr>
          <w:rFonts w:cs="Arial"/>
          <w:szCs w:val="22"/>
        </w:rPr>
        <w:t>(Möglicherweise mithilfe einer Vorrecherche durch die Lehrkraft) werden (in</w:t>
      </w:r>
      <w:r w:rsidRPr="005166A2">
        <w:rPr>
          <w:rFonts w:cs="Arial"/>
          <w:szCs w:val="22"/>
        </w:rPr>
        <w:t xml:space="preserve"> Gruppenarbeitsphase oder als Hausaufgabe)</w:t>
      </w:r>
      <w:r w:rsidR="00A761E8" w:rsidRPr="005166A2">
        <w:rPr>
          <w:rFonts w:cs="Arial"/>
          <w:szCs w:val="22"/>
        </w:rPr>
        <w:t xml:space="preserve"> über </w:t>
      </w:r>
      <w:r w:rsidRPr="005166A2">
        <w:rPr>
          <w:rFonts w:cs="Arial"/>
          <w:szCs w:val="22"/>
        </w:rPr>
        <w:t xml:space="preserve">eine </w:t>
      </w:r>
      <w:r w:rsidR="00A761E8" w:rsidRPr="005166A2">
        <w:rPr>
          <w:rFonts w:cs="Arial"/>
          <w:szCs w:val="22"/>
        </w:rPr>
        <w:t>geeignete</w:t>
      </w:r>
      <w:bookmarkStart w:id="0" w:name="_GoBack"/>
      <w:bookmarkEnd w:id="0"/>
      <w:r w:rsidR="00A761E8" w:rsidRPr="005166A2">
        <w:rPr>
          <w:rFonts w:cs="Arial"/>
          <w:szCs w:val="22"/>
        </w:rPr>
        <w:t xml:space="preserve"> </w:t>
      </w:r>
      <w:r w:rsidRPr="005166A2">
        <w:rPr>
          <w:rFonts w:cs="Arial"/>
          <w:szCs w:val="22"/>
        </w:rPr>
        <w:t>Form von Stichwörtern für eine Frage aussagekräftige Seiten aufgesucht und entsprechende Informationen zusammengestellt.</w:t>
      </w:r>
      <w:r w:rsidR="005166A2">
        <w:rPr>
          <w:rFonts w:cs="Arial"/>
          <w:szCs w:val="22"/>
        </w:rPr>
        <w:br/>
      </w:r>
      <w:r w:rsidRPr="005166A2">
        <w:rPr>
          <w:rFonts w:cs="Arial"/>
          <w:b/>
          <w:bCs/>
          <w:szCs w:val="22"/>
        </w:rPr>
        <w:t xml:space="preserve">Beispiel: </w:t>
      </w:r>
    </w:p>
    <w:p w14:paraId="7C5F68AD" w14:textId="77777777" w:rsidR="007A30BD" w:rsidRPr="007A30BD" w:rsidRDefault="007A30BD" w:rsidP="007A30BD">
      <w:pPr>
        <w:ind w:left="1080"/>
        <w:rPr>
          <w:rFonts w:cs="Arial"/>
          <w:szCs w:val="22"/>
        </w:rPr>
      </w:pPr>
      <w:r>
        <w:rPr>
          <w:rFonts w:cs="Arial"/>
          <w:szCs w:val="22"/>
        </w:rPr>
        <w:t xml:space="preserve">Didaktische Frage aus dem Fragenkatalog: </w:t>
      </w:r>
      <w:r w:rsidR="009C4FD1" w:rsidRPr="008E394D">
        <w:rPr>
          <w:rFonts w:eastAsia="Calibri" w:cs="Arial"/>
          <w:szCs w:val="22"/>
        </w:rPr>
        <w:t>Was ist Sterbehilfe?</w:t>
      </w:r>
    </w:p>
    <w:p w14:paraId="733FB8A5" w14:textId="77777777" w:rsidR="005166A2" w:rsidRDefault="009C4FD1" w:rsidP="005166A2">
      <w:pPr>
        <w:ind w:left="1065"/>
        <w:rPr>
          <w:rFonts w:cs="Arial"/>
          <w:szCs w:val="22"/>
        </w:rPr>
      </w:pPr>
      <w:r>
        <w:rPr>
          <w:rFonts w:cs="Arial"/>
          <w:szCs w:val="22"/>
        </w:rPr>
        <w:t>Eine Vorrecherche im In</w:t>
      </w:r>
      <w:r w:rsidR="005166A2">
        <w:rPr>
          <w:rFonts w:cs="Arial"/>
          <w:szCs w:val="22"/>
        </w:rPr>
        <w:t>t</w:t>
      </w:r>
      <w:r>
        <w:rPr>
          <w:rFonts w:cs="Arial"/>
          <w:szCs w:val="22"/>
        </w:rPr>
        <w:t>ernet durch die Lehrkraft könnte neben dieser eher allgemeinen Frage noch gegenwärtig spezifisch aktuellere Fragestellungen ansteuern oder konkrete Rechercheaufträge im Kontext der Frage vergeben. (EKD, Bundesministerium der Justiz.)</w:t>
      </w:r>
    </w:p>
    <w:p w14:paraId="6E9B7F42" w14:textId="77777777" w:rsidR="009277CD" w:rsidRPr="005166A2" w:rsidRDefault="009C4FD1" w:rsidP="005166A2">
      <w:pPr>
        <w:pStyle w:val="Listenabsatz"/>
        <w:numPr>
          <w:ilvl w:val="2"/>
          <w:numId w:val="13"/>
        </w:numPr>
        <w:ind w:left="993" w:hanging="709"/>
        <w:rPr>
          <w:rFonts w:cs="Arial"/>
          <w:szCs w:val="22"/>
        </w:rPr>
      </w:pPr>
      <w:r w:rsidRPr="005166A2">
        <w:rPr>
          <w:rFonts w:cs="Arial"/>
          <w:b/>
          <w:bCs/>
          <w:szCs w:val="22"/>
        </w:rPr>
        <w:t>Bildersuche/Kreative Gestaltungsarbeit:</w:t>
      </w:r>
    </w:p>
    <w:p w14:paraId="5E6E07C7" w14:textId="77777777" w:rsidR="00A761E8" w:rsidRPr="0025345A" w:rsidRDefault="009C4FD1" w:rsidP="005166A2">
      <w:pPr>
        <w:ind w:left="1005"/>
        <w:rPr>
          <w:rFonts w:cs="Arial"/>
          <w:szCs w:val="22"/>
        </w:rPr>
      </w:pPr>
      <w:r>
        <w:rPr>
          <w:rFonts w:cs="Arial"/>
          <w:szCs w:val="22"/>
        </w:rPr>
        <w:t xml:space="preserve">Unter Berücksichtigung von Urheberrechten (Voreinstellungen in Google(Bilder) ggf. verändern!) Werden passende Bilder zu den Fragen gesucht und erläutert. </w:t>
      </w:r>
      <w:r w:rsidRPr="009C4FD1">
        <w:rPr>
          <w:rFonts w:cs="Arial"/>
          <w:b/>
          <w:bCs/>
          <w:szCs w:val="22"/>
        </w:rPr>
        <w:t>Digitale Bearbeitungsform:</w:t>
      </w:r>
      <w:r>
        <w:rPr>
          <w:rFonts w:cs="Arial"/>
          <w:szCs w:val="22"/>
        </w:rPr>
        <w:t xml:space="preserve"> </w:t>
      </w:r>
      <w:r w:rsidR="00B1350F">
        <w:rPr>
          <w:rFonts w:cs="Arial"/>
          <w:szCs w:val="22"/>
        </w:rPr>
        <w:t>G</w:t>
      </w:r>
      <w:r>
        <w:rPr>
          <w:rFonts w:cs="Arial"/>
          <w:szCs w:val="22"/>
        </w:rPr>
        <w:t>estalten eines Deckblatts zu einer (hypothetischen) GFS-Leistung</w:t>
      </w:r>
      <w:r w:rsidR="00B1350F">
        <w:rPr>
          <w:rFonts w:cs="Arial"/>
          <w:szCs w:val="22"/>
        </w:rPr>
        <w:t>, die die Frage beantwortet. Schriftliche Erläuterung der Gestaltungsarbeit durch die S</w:t>
      </w:r>
      <w:r w:rsidR="005166A2">
        <w:rPr>
          <w:rFonts w:cs="Arial"/>
          <w:szCs w:val="22"/>
        </w:rPr>
        <w:t>uS.</w:t>
      </w:r>
    </w:p>
    <w:sectPr w:rsidR="00A761E8" w:rsidRPr="0025345A" w:rsidSect="00CC4A2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540"/>
    <w:multiLevelType w:val="hybridMultilevel"/>
    <w:tmpl w:val="4424710E"/>
    <w:lvl w:ilvl="0" w:tplc="A66C2D3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452D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87CC5"/>
    <w:multiLevelType w:val="hybridMultilevel"/>
    <w:tmpl w:val="E54AE364"/>
    <w:lvl w:ilvl="0" w:tplc="29C0F86C">
      <w:start w:val="1"/>
      <w:numFmt w:val="decimal"/>
      <w:pStyle w:val="Formatvorlageberschrift1LateinArial11PtFettAutomatis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366C7C"/>
    <w:multiLevelType w:val="hybridMultilevel"/>
    <w:tmpl w:val="4380E824"/>
    <w:lvl w:ilvl="0" w:tplc="BFCC9212">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576ABD"/>
    <w:multiLevelType w:val="hybridMultilevel"/>
    <w:tmpl w:val="5EA2D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271444"/>
    <w:multiLevelType w:val="multilevel"/>
    <w:tmpl w:val="F7342D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1D36A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FA74A7"/>
    <w:multiLevelType w:val="hybridMultilevel"/>
    <w:tmpl w:val="EF4CD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4D3A1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67A81"/>
    <w:multiLevelType w:val="hybridMultilevel"/>
    <w:tmpl w:val="FC9ED42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3662F1B"/>
    <w:multiLevelType w:val="hybridMultilevel"/>
    <w:tmpl w:val="95E88A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6D14A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384B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9"/>
  </w:num>
  <w:num w:numId="6">
    <w:abstractNumId w:val="10"/>
  </w:num>
  <w:num w:numId="7">
    <w:abstractNumId w:val="2"/>
  </w:num>
  <w:num w:numId="8">
    <w:abstractNumId w:val="0"/>
  </w:num>
  <w:num w:numId="9">
    <w:abstractNumId w:val="3"/>
  </w:num>
  <w:num w:numId="10">
    <w:abstractNumId w:val="12"/>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97"/>
    <w:rsid w:val="001B07E6"/>
    <w:rsid w:val="001C49E5"/>
    <w:rsid w:val="0025345A"/>
    <w:rsid w:val="00364797"/>
    <w:rsid w:val="003D45B6"/>
    <w:rsid w:val="00415C4E"/>
    <w:rsid w:val="004A3DEF"/>
    <w:rsid w:val="005166A2"/>
    <w:rsid w:val="005C529B"/>
    <w:rsid w:val="007A30BD"/>
    <w:rsid w:val="007B3EAF"/>
    <w:rsid w:val="00894C0F"/>
    <w:rsid w:val="008A408A"/>
    <w:rsid w:val="008A58F9"/>
    <w:rsid w:val="008E394D"/>
    <w:rsid w:val="009277CD"/>
    <w:rsid w:val="009C4FD1"/>
    <w:rsid w:val="00A761E8"/>
    <w:rsid w:val="00A97E7D"/>
    <w:rsid w:val="00B1350F"/>
    <w:rsid w:val="00CA7DF1"/>
    <w:rsid w:val="00CC4A29"/>
    <w:rsid w:val="00CE7CCC"/>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43B23"/>
  <w15:chartTrackingRefBased/>
  <w15:docId w15:val="{83FE4367-52C1-4A3D-8A38-C09FE067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w:qFormat/>
    <w:rsid w:val="00364797"/>
    <w:rPr>
      <w:rFonts w:ascii="Arial" w:hAnsi="Arial"/>
      <w:sz w:val="22"/>
    </w:rPr>
  </w:style>
  <w:style w:type="paragraph" w:styleId="berschrift1">
    <w:name w:val="heading 1"/>
    <w:basedOn w:val="Standard"/>
    <w:next w:val="Standard"/>
    <w:link w:val="berschrift1Zchn"/>
    <w:uiPriority w:val="9"/>
    <w:qFormat/>
    <w:rsid w:val="005C529B"/>
    <w:pPr>
      <w:keepNext/>
      <w:keepLines/>
      <w:numPr>
        <w:numId w:val="9"/>
      </w:numPr>
      <w:spacing w:before="120"/>
      <w:ind w:left="357" w:hanging="357"/>
      <w:outlineLvl w:val="0"/>
    </w:pPr>
    <w:rPr>
      <w:rFonts w:eastAsiaTheme="majorEastAsia" w:cstheme="majorBidi"/>
      <w:b/>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4797"/>
    <w:rPr>
      <w:color w:val="0000FF"/>
      <w:u w:val="single"/>
    </w:rPr>
  </w:style>
  <w:style w:type="character" w:styleId="NichtaufgelsteErwhnung">
    <w:name w:val="Unresolved Mention"/>
    <w:basedOn w:val="Absatz-Standardschriftart"/>
    <w:uiPriority w:val="99"/>
    <w:semiHidden/>
    <w:unhideWhenUsed/>
    <w:rsid w:val="00A97E7D"/>
    <w:rPr>
      <w:color w:val="605E5C"/>
      <w:shd w:val="clear" w:color="auto" w:fill="E1DFDD"/>
    </w:rPr>
  </w:style>
  <w:style w:type="paragraph" w:styleId="Listenabsatz">
    <w:name w:val="List Paragraph"/>
    <w:basedOn w:val="Standard"/>
    <w:uiPriority w:val="34"/>
    <w:qFormat/>
    <w:rsid w:val="001B07E6"/>
    <w:pPr>
      <w:ind w:left="720"/>
      <w:contextualSpacing/>
    </w:pPr>
  </w:style>
  <w:style w:type="character" w:styleId="BesuchterLink">
    <w:name w:val="FollowedHyperlink"/>
    <w:basedOn w:val="Absatz-Standardschriftart"/>
    <w:uiPriority w:val="99"/>
    <w:semiHidden/>
    <w:unhideWhenUsed/>
    <w:rsid w:val="00CA7DF1"/>
    <w:rPr>
      <w:color w:val="800080" w:themeColor="followedHyperlink"/>
      <w:u w:val="single"/>
    </w:rPr>
  </w:style>
  <w:style w:type="character" w:customStyle="1" w:styleId="berschrift1Zchn">
    <w:name w:val="Überschrift 1 Zchn"/>
    <w:basedOn w:val="Absatz-Standardschriftart"/>
    <w:link w:val="berschrift1"/>
    <w:uiPriority w:val="9"/>
    <w:rsid w:val="005C529B"/>
    <w:rPr>
      <w:rFonts w:ascii="Arial" w:eastAsiaTheme="majorEastAsia" w:hAnsi="Arial" w:cstheme="majorBidi"/>
      <w:b/>
      <w:sz w:val="22"/>
      <w:szCs w:val="32"/>
    </w:rPr>
  </w:style>
  <w:style w:type="paragraph" w:customStyle="1" w:styleId="Formatvorlageberschrift1LateinArial11PtFettAutomatisch">
    <w:name w:val="Formatvorlage Überschrift 1 + (Latein) Arial 11 Pt. Fett Automatisch"/>
    <w:basedOn w:val="berschrift1"/>
    <w:rsid w:val="005C529B"/>
    <w:pPr>
      <w:numPr>
        <w:numId w:val="7"/>
      </w:numPr>
      <w:ind w:left="357" w:hanging="357"/>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dlet.com" TargetMode="External"/><Relationship Id="rId3" Type="http://schemas.openxmlformats.org/officeDocument/2006/relationships/settings" Target="settings.xml"/><Relationship Id="rId7" Type="http://schemas.openxmlformats.org/officeDocument/2006/relationships/hyperlink" Target="https://zumpad.zum.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dungsplaene-bw.de/,Lde/LS/BP2016BW/ALLG/GYM/REV/IK/9-10/01" TargetMode="External"/><Relationship Id="rId11" Type="http://schemas.openxmlformats.org/officeDocument/2006/relationships/fontTable" Target="fontTable.xml"/><Relationship Id="rId5" Type="http://schemas.openxmlformats.org/officeDocument/2006/relationships/hyperlink" Target="http://www.bildungspl&#228;ne.de" TargetMode="External"/><Relationship Id="rId10" Type="http://schemas.openxmlformats.org/officeDocument/2006/relationships/hyperlink" Target="https://www.oncoo.de/" TargetMode="External"/><Relationship Id="rId4" Type="http://schemas.openxmlformats.org/officeDocument/2006/relationships/webSettings" Target="webSettings.xml"/><Relationship Id="rId9" Type="http://schemas.openxmlformats.org/officeDocument/2006/relationships/hyperlink" Target="http://www.padle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6657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Schafft, Julia</cp:lastModifiedBy>
  <cp:revision>4</cp:revision>
  <cp:lastPrinted>2021-01-14T11:53:00Z</cp:lastPrinted>
  <dcterms:created xsi:type="dcterms:W3CDTF">2021-01-13T10:32:00Z</dcterms:created>
  <dcterms:modified xsi:type="dcterms:W3CDTF">2021-01-14T11:53:00Z</dcterms:modified>
</cp:coreProperties>
</file>