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4643B" w14:textId="77777777" w:rsidR="008B4821" w:rsidRPr="008B4821" w:rsidRDefault="008B4821" w:rsidP="008B4821">
      <w:pPr>
        <w:pStyle w:val="berschrift1"/>
      </w:pPr>
      <w:r w:rsidRPr="008B4821">
        <w:t>Was heißt für Wahrheit einstehen?</w:t>
      </w:r>
    </w:p>
    <w:p w14:paraId="6A95E8A6" w14:textId="62195156" w:rsidR="008B4821" w:rsidRDefault="0044309D" w:rsidP="008B4821">
      <w:pPr>
        <w:pStyle w:val="berschrift1"/>
      </w:pPr>
      <w:r>
        <w:t>2021-</w:t>
      </w:r>
      <w:r w:rsidR="008B4821" w:rsidRPr="008B4821">
        <w:t>1521</w:t>
      </w:r>
      <w:r>
        <w:t>-</w:t>
      </w:r>
      <w:r w:rsidR="008B4821" w:rsidRPr="008B4821">
        <w:t>1921</w:t>
      </w:r>
      <w:r>
        <w:t>(</w:t>
      </w:r>
      <w:r w:rsidR="008B4821" w:rsidRPr="008B4821">
        <w:t>-1945</w:t>
      </w:r>
      <w:r>
        <w:t>)</w:t>
      </w:r>
      <w:r w:rsidR="008B4821" w:rsidRPr="008B4821">
        <w:t xml:space="preserve"> </w:t>
      </w:r>
    </w:p>
    <w:p w14:paraId="69835E59" w14:textId="70DE4AD6" w:rsidR="00C35EF1" w:rsidRPr="00C35EF1" w:rsidRDefault="00C35EF1" w:rsidP="00232778">
      <w:pPr>
        <w:jc w:val="center"/>
      </w:pPr>
      <w:r>
        <w:t>(Teil I)</w:t>
      </w:r>
    </w:p>
    <w:p w14:paraId="5F72D37E" w14:textId="140B1182" w:rsidR="008B4821" w:rsidRPr="008B4821" w:rsidRDefault="008B4821" w:rsidP="00735A5A">
      <w:pPr>
        <w:jc w:val="center"/>
        <w:rPr>
          <w:rFonts w:asciiTheme="minorHAnsi" w:hAnsiTheme="minorHAnsi" w:cstheme="minorHAnsi"/>
          <w:sz w:val="36"/>
          <w:szCs w:val="44"/>
        </w:rPr>
      </w:pPr>
    </w:p>
    <w:p w14:paraId="07AB5C9B" w14:textId="1AE9E530" w:rsidR="008B4821" w:rsidRPr="008B4821" w:rsidRDefault="008B4821" w:rsidP="008B4821">
      <w:pPr>
        <w:rPr>
          <w:rFonts w:asciiTheme="minorHAnsi" w:hAnsiTheme="minorHAnsi" w:cstheme="minorHAnsi"/>
          <w:sz w:val="36"/>
          <w:szCs w:val="44"/>
        </w:rPr>
      </w:pPr>
      <w:r w:rsidRPr="008B4821">
        <w:rPr>
          <w:rFonts w:asciiTheme="minorHAnsi" w:hAnsiTheme="minorHAnsi" w:cstheme="minorHAnsi"/>
          <w:sz w:val="36"/>
          <w:szCs w:val="44"/>
        </w:rPr>
        <w:t>2021</w:t>
      </w:r>
      <w:r w:rsidR="00AE2743">
        <w:rPr>
          <w:rFonts w:asciiTheme="minorHAnsi" w:hAnsiTheme="minorHAnsi" w:cstheme="minorHAnsi"/>
          <w:sz w:val="36"/>
          <w:szCs w:val="44"/>
        </w:rPr>
        <w:t>:</w:t>
      </w:r>
      <w:r w:rsidRPr="008B4821">
        <w:rPr>
          <w:rFonts w:asciiTheme="minorHAnsi" w:hAnsiTheme="minorHAnsi" w:cstheme="minorHAnsi"/>
          <w:sz w:val="36"/>
          <w:szCs w:val="44"/>
        </w:rPr>
        <w:t xml:space="preserve"> Das zweite Jahr der Pa</w:t>
      </w:r>
      <w:r>
        <w:rPr>
          <w:rFonts w:asciiTheme="minorHAnsi" w:hAnsiTheme="minorHAnsi" w:cstheme="minorHAnsi"/>
          <w:sz w:val="36"/>
          <w:szCs w:val="44"/>
        </w:rPr>
        <w:t>n</w:t>
      </w:r>
      <w:r w:rsidRPr="008B4821">
        <w:rPr>
          <w:rFonts w:asciiTheme="minorHAnsi" w:hAnsiTheme="minorHAnsi" w:cstheme="minorHAnsi"/>
          <w:sz w:val="36"/>
          <w:szCs w:val="44"/>
        </w:rPr>
        <w:t xml:space="preserve">demie </w:t>
      </w:r>
    </w:p>
    <w:p w14:paraId="0A1AABA7" w14:textId="77777777" w:rsidR="008B4821" w:rsidRDefault="008B4821">
      <w:pPr>
        <w:rPr>
          <w:rFonts w:asciiTheme="minorHAnsi" w:hAnsiTheme="minorHAnsi" w:cstheme="minorHAnsi"/>
          <w:sz w:val="36"/>
          <w:szCs w:val="44"/>
        </w:rPr>
      </w:pPr>
    </w:p>
    <w:p w14:paraId="7C312D35" w14:textId="4BE742B6" w:rsidR="008E3FE0" w:rsidRDefault="00AE2743" w:rsidP="008B4821">
      <w:r>
        <w:t>Auch d</w:t>
      </w:r>
      <w:r w:rsidR="008B4821">
        <w:t xml:space="preserve">ie nachfolgenden </w:t>
      </w:r>
      <w:r>
        <w:t>Unterrichts-</w:t>
      </w:r>
      <w:r w:rsidR="008B4821">
        <w:t xml:space="preserve">Vorschläge </w:t>
      </w:r>
      <w:r>
        <w:t>entstanden, wie so vieles in diesen Tage</w:t>
      </w:r>
      <w:r w:rsidR="00232778">
        <w:t>n</w:t>
      </w:r>
      <w:r>
        <w:t xml:space="preserve"> „unter Coronabedingungen“. Neben den vielfältigen anderen, sich ablösenden, </w:t>
      </w:r>
      <w:r w:rsidR="00F238E5">
        <w:t xml:space="preserve">sich </w:t>
      </w:r>
      <w:r>
        <w:t>überschneidenden</w:t>
      </w:r>
      <w:r w:rsidR="006F2A01">
        <w:t xml:space="preserve"> und auch im „Sensations- und Erregungsle</w:t>
      </w:r>
      <w:r w:rsidR="00F238E5">
        <w:t>vel“ überbietenden Themen taucht immer wieder der Komplex „Corona und die Wahrheitsfrage</w:t>
      </w:r>
      <w:r w:rsidR="008E3FE0">
        <w:t>“</w:t>
      </w:r>
      <w:r w:rsidR="00F238E5">
        <w:t xml:space="preserve"> auf</w:t>
      </w:r>
      <w:r w:rsidR="008E3FE0">
        <w:t xml:space="preserve"> und zwar in den unterschiedlichsten Varianten und Aspekten. Man kann versuchen, diese Vielzahl in drei Hauptaspekte zu gliedern.</w:t>
      </w:r>
    </w:p>
    <w:p w14:paraId="67E608E6" w14:textId="31357568" w:rsidR="008E3FE0" w:rsidRDefault="008E3FE0" w:rsidP="008B4821">
      <w:r w:rsidRPr="005F01C7">
        <w:rPr>
          <w:b/>
          <w:bCs/>
        </w:rPr>
        <w:t xml:space="preserve">(1) </w:t>
      </w:r>
      <w:r w:rsidR="005F01C7" w:rsidRPr="005F01C7">
        <w:rPr>
          <w:b/>
          <w:bCs/>
        </w:rPr>
        <w:t xml:space="preserve">„Was stimmt?“ </w:t>
      </w:r>
      <w:r w:rsidR="007E08A0">
        <w:rPr>
          <w:b/>
          <w:bCs/>
        </w:rPr>
        <w:t xml:space="preserve">und </w:t>
      </w:r>
      <w:r w:rsidR="005F01C7" w:rsidRPr="005F01C7">
        <w:rPr>
          <w:b/>
          <w:bCs/>
        </w:rPr>
        <w:t>„Was gilt</w:t>
      </w:r>
      <w:r w:rsidR="005F01C7">
        <w:rPr>
          <w:b/>
          <w:bCs/>
        </w:rPr>
        <w:t>?</w:t>
      </w:r>
      <w:r w:rsidR="005F01C7" w:rsidRPr="005F01C7">
        <w:rPr>
          <w:b/>
          <w:bCs/>
        </w:rPr>
        <w:t>“</w:t>
      </w:r>
      <w:r w:rsidR="007E08A0">
        <w:rPr>
          <w:b/>
          <w:bCs/>
        </w:rPr>
        <w:t>.</w:t>
      </w:r>
      <w:r w:rsidR="005F01C7" w:rsidRPr="005F01C7">
        <w:rPr>
          <w:b/>
          <w:bCs/>
        </w:rPr>
        <w:t xml:space="preserve"> </w:t>
      </w:r>
      <w:r>
        <w:t xml:space="preserve"> Fast immer aber entsteht für viele eine völlig neue Konstellation durch die Kombination der Fragen</w:t>
      </w:r>
      <w:r w:rsidRPr="008E3FE0">
        <w:rPr>
          <w:b/>
          <w:bCs/>
        </w:rPr>
        <w:t xml:space="preserve">: „Was stimmt?“ und „Was gilt jetzt“? </w:t>
      </w:r>
      <w:r w:rsidRPr="008E3FE0">
        <w:rPr>
          <w:bCs/>
        </w:rPr>
        <w:t>Nur z</w:t>
      </w:r>
      <w:r>
        <w:t>wei „Spielfelder“ dieser Konstellation</w:t>
      </w:r>
      <w:r w:rsidR="0031433D">
        <w:t xml:space="preserve"> seien genannt:</w:t>
      </w:r>
    </w:p>
    <w:p w14:paraId="5491CA37" w14:textId="3F7BD6AC" w:rsidR="008E3FE0" w:rsidRDefault="008E3FE0" w:rsidP="008E3FE0">
      <w:pPr>
        <w:pStyle w:val="Listenabsatz"/>
        <w:numPr>
          <w:ilvl w:val="0"/>
          <w:numId w:val="7"/>
        </w:numPr>
      </w:pPr>
      <w:r>
        <w:t>Nach Pressekonferenzen von Regierungsstellen des Bundes und der Länder beginnt regelmäßig eine öffentliche Debatte</w:t>
      </w:r>
      <w:r w:rsidR="007E08A0">
        <w:t xml:space="preserve">, wie sich das soeben Wahrgenommene zu anderen, vorhergehenden Äußerungen verhält, wie lange es wo Gültigkeit hat etc.  </w:t>
      </w:r>
    </w:p>
    <w:p w14:paraId="646039AD" w14:textId="0E5BE2D5" w:rsidR="005F01C7" w:rsidRDefault="008E3FE0" w:rsidP="008E3FE0">
      <w:pPr>
        <w:pStyle w:val="Listenabsatz"/>
        <w:numPr>
          <w:ilvl w:val="0"/>
          <w:numId w:val="7"/>
        </w:numPr>
      </w:pPr>
      <w:r>
        <w:t>Schulleitungen entscheiden sich oft erst „am Freitag“,</w:t>
      </w:r>
      <w:r w:rsidR="005F01C7">
        <w:t xml:space="preserve"> für die Mitglieder der Schulgemeinschaft die „jetzt gültigen Regelungen“ „für die nächste Woche“ mitzuteilen, weil die fluide Informationssituation</w:t>
      </w:r>
      <w:r w:rsidR="00D776DB">
        <w:t xml:space="preserve"> immer wieder neue Sachstände hervorruft.</w:t>
      </w:r>
    </w:p>
    <w:p w14:paraId="766A23EC" w14:textId="77777777" w:rsidR="00203553" w:rsidRDefault="00203553" w:rsidP="005F01C7">
      <w:pPr>
        <w:rPr>
          <w:b/>
          <w:bCs/>
        </w:rPr>
      </w:pPr>
    </w:p>
    <w:p w14:paraId="11DCB3D2" w14:textId="19EE142F" w:rsidR="0009391E" w:rsidRDefault="005F01C7" w:rsidP="004D0417">
      <w:pPr>
        <w:jc w:val="both"/>
      </w:pPr>
      <w:r w:rsidRPr="005F01C7">
        <w:rPr>
          <w:b/>
          <w:bCs/>
        </w:rPr>
        <w:t>(2) „Wie wahr sind welche Zahlen?</w:t>
      </w:r>
      <w:r w:rsidR="00D776DB">
        <w:rPr>
          <w:b/>
          <w:bCs/>
        </w:rPr>
        <w:t xml:space="preserve">  Und was sagen </w:t>
      </w:r>
      <w:r w:rsidR="00324325">
        <w:rPr>
          <w:b/>
          <w:bCs/>
        </w:rPr>
        <w:t>diese Zahlen</w:t>
      </w:r>
      <w:r w:rsidR="00D776DB">
        <w:rPr>
          <w:b/>
          <w:bCs/>
        </w:rPr>
        <w:t xml:space="preserve"> über die Wirklichkeit, in der ich augenblicklich lebe? </w:t>
      </w:r>
      <w:r w:rsidRPr="005F01C7">
        <w:rPr>
          <w:b/>
          <w:bCs/>
        </w:rPr>
        <w:t>“</w:t>
      </w:r>
      <w:r w:rsidR="00D776DB">
        <w:rPr>
          <w:b/>
          <w:bCs/>
        </w:rPr>
        <w:t xml:space="preserve"> </w:t>
      </w:r>
      <w:r w:rsidR="00D776DB">
        <w:t>Im Hintergrund von administrativem Regierungshandeln</w:t>
      </w:r>
      <w:r w:rsidR="0031433D">
        <w:t xml:space="preserve"> (1)</w:t>
      </w:r>
      <w:r w:rsidR="00D776DB">
        <w:t xml:space="preserve"> stehen </w:t>
      </w:r>
      <w:r w:rsidR="00324325">
        <w:t>immer auch</w:t>
      </w:r>
      <w:r w:rsidR="0031433D">
        <w:t xml:space="preserve"> Entscheidungsgrundlagen. </w:t>
      </w:r>
      <w:r w:rsidR="00D776DB">
        <w:t xml:space="preserve">Die </w:t>
      </w:r>
      <w:proofErr w:type="spellStart"/>
      <w:r w:rsidR="00D776DB">
        <w:t>Cor</w:t>
      </w:r>
      <w:r w:rsidR="0031433D">
        <w:t>o</w:t>
      </w:r>
      <w:r w:rsidR="00D776DB">
        <w:t>naepidemie</w:t>
      </w:r>
      <w:proofErr w:type="spellEnd"/>
      <w:r w:rsidR="00D776DB">
        <w:t xml:space="preserve"> brachte es mit sich, dass </w:t>
      </w:r>
      <w:r w:rsidR="00324325">
        <w:t>„allmorgendlich“ (Zeitungen, Nachrichten), „über Tage“ (Newsletter, „</w:t>
      </w:r>
      <w:proofErr w:type="spellStart"/>
      <w:r w:rsidR="00324325">
        <w:t>breaking</w:t>
      </w:r>
      <w:proofErr w:type="spellEnd"/>
      <w:r w:rsidR="00324325">
        <w:t xml:space="preserve"> </w:t>
      </w:r>
      <w:proofErr w:type="spellStart"/>
      <w:r w:rsidR="00324325">
        <w:t>news</w:t>
      </w:r>
      <w:proofErr w:type="spellEnd"/>
      <w:r w:rsidR="00324325">
        <w:t xml:space="preserve">“, </w:t>
      </w:r>
      <w:proofErr w:type="spellStart"/>
      <w:r w:rsidR="00324325">
        <w:t>blogs</w:t>
      </w:r>
      <w:proofErr w:type="spellEnd"/>
      <w:r w:rsidR="00324325">
        <w:t xml:space="preserve">) und </w:t>
      </w:r>
      <w:r w:rsidR="00D776DB">
        <w:t>„allabendlich“</w:t>
      </w:r>
      <w:r w:rsidR="00324325">
        <w:t xml:space="preserve"> (Tagesschau</w:t>
      </w:r>
      <w:r w:rsidR="0031433D">
        <w:t>, „Brennpunkt“-Sendungen)</w:t>
      </w:r>
      <w:r w:rsidR="00324325">
        <w:t xml:space="preserve"> </w:t>
      </w:r>
      <w:r w:rsidR="00D776DB">
        <w:t xml:space="preserve"> empirischen, sta</w:t>
      </w:r>
      <w:r w:rsidR="00324325">
        <w:t>t</w:t>
      </w:r>
      <w:r w:rsidR="00D776DB">
        <w:t>istikgestützten</w:t>
      </w:r>
      <w:r w:rsidR="00324325">
        <w:t xml:space="preserve"> Zahlenwerten</w:t>
      </w:r>
      <w:r w:rsidR="0031433D">
        <w:t xml:space="preserve"> (Inzidenzzahlen, R-Werte, Zahlen von Neuinfizierten und Toten) </w:t>
      </w:r>
      <w:r w:rsidR="00324325">
        <w:t>ins Ze</w:t>
      </w:r>
      <w:r w:rsidR="0031433D">
        <w:t>n</w:t>
      </w:r>
      <w:r w:rsidR="00324325">
        <w:t>trum</w:t>
      </w:r>
      <w:r w:rsidR="0031433D">
        <w:t xml:space="preserve"> des Interesses rücken. „Interessant“ waren und sind diese Zahlen auch im Hinblick auf den Umgang mit der Pandemie im individuellen Verhalten und im sozialen Nahraum. Damit wird das tägliche </w:t>
      </w:r>
      <w:r w:rsidR="00F379AD">
        <w:t>Leben</w:t>
      </w:r>
      <w:r w:rsidR="0031433D">
        <w:t xml:space="preserve"> in vielleicht so noch nie gekanntem Maße an die Wahr</w:t>
      </w:r>
      <w:r w:rsidR="00F379AD">
        <w:t xml:space="preserve">nehmung und Interpretation </w:t>
      </w:r>
      <w:r w:rsidR="00203553">
        <w:t>von Zahlen bestimmt</w:t>
      </w:r>
      <w:r w:rsidR="0009391E">
        <w:t xml:space="preserve"> und auch irritiert</w:t>
      </w:r>
      <w:r w:rsidR="004E7A32">
        <w:t>. Dies geschieht einerseits unmittelbar in der zwischenmenschlichen Alltagskommunikation</w:t>
      </w:r>
      <w:r w:rsidR="00203553">
        <w:rPr>
          <w:rStyle w:val="Funotenzeichen"/>
        </w:rPr>
        <w:footnoteReference w:id="1"/>
      </w:r>
      <w:r w:rsidR="004E7A32">
        <w:t xml:space="preserve">, andererseits aber auch  </w:t>
      </w:r>
      <w:r w:rsidR="00203553">
        <w:t xml:space="preserve"> </w:t>
      </w:r>
      <w:r w:rsidR="004E7A32">
        <w:t>über mediale Vermittlungsprozesse, zum Beispiel in der Wahrne</w:t>
      </w:r>
      <w:r w:rsidR="0009391E">
        <w:t>h</w:t>
      </w:r>
      <w:r w:rsidR="004E7A32">
        <w:t>mung von spezifisch aufbereiteten Nachrichten und ihrer vermeintlichen oder tatsächlichen Bedeutsamkeit</w:t>
      </w:r>
      <w:r w:rsidR="0009391E">
        <w:t xml:space="preserve"> oder Skandalträchtigkeit</w:t>
      </w:r>
      <w:r w:rsidR="00203553">
        <w:rPr>
          <w:rStyle w:val="Funotenzeichen"/>
        </w:rPr>
        <w:footnoteReference w:id="2"/>
      </w:r>
      <w:r w:rsidR="0009391E">
        <w:t xml:space="preserve">. Der zum Teil verstörende und in sich widersprüchliche Charakter dieses öffentlichen und privaten Wahrnehmungs- und Interpretationsprozesse wird am deutlichsten, </w:t>
      </w:r>
      <w:r w:rsidR="0009391E">
        <w:lastRenderedPageBreak/>
        <w:t xml:space="preserve">wenn das wellenhafte Auf- und Abschwellen von </w:t>
      </w:r>
      <w:r w:rsidR="00C35EF1">
        <w:t xml:space="preserve">statistisch belegten </w:t>
      </w:r>
      <w:r w:rsidR="0009391E">
        <w:t>Inzidenzzahlen auf das unbezweifelbar</w:t>
      </w:r>
      <w:r w:rsidR="004D0417">
        <w:t xml:space="preserve"> stabile</w:t>
      </w:r>
      <w:r w:rsidR="0009391E">
        <w:t xml:space="preserve"> Faktum einer </w:t>
      </w:r>
      <w:proofErr w:type="spellStart"/>
      <w:r w:rsidR="0009391E">
        <w:t>Coronaerkrankung</w:t>
      </w:r>
      <w:proofErr w:type="spellEnd"/>
      <w:r w:rsidR="004D0417">
        <w:t xml:space="preserve"> oder</w:t>
      </w:r>
      <w:r w:rsidR="0009391E">
        <w:t xml:space="preserve"> eines Sterbens im nahen Umfeld eines Menschen trifft</w:t>
      </w:r>
      <w:r w:rsidR="004D0417">
        <w:t xml:space="preserve"> – oder gar auf eigene </w:t>
      </w:r>
      <w:proofErr w:type="spellStart"/>
      <w:r w:rsidR="004D0417">
        <w:t>Sterbenmüssen</w:t>
      </w:r>
      <w:proofErr w:type="spellEnd"/>
      <w:r w:rsidR="004D0417">
        <w:t>. D</w:t>
      </w:r>
      <w:r w:rsidR="0009391E">
        <w:t xml:space="preserve">er </w:t>
      </w:r>
      <w:r w:rsidR="004D0417">
        <w:t xml:space="preserve">naheliegende </w:t>
      </w:r>
      <w:r w:rsidR="0009391E">
        <w:t>Satz „Persönlich bist du dann immer bei 100%“ ist in diesem Zusammenhang</w:t>
      </w:r>
      <w:r w:rsidR="00C35EF1">
        <w:t xml:space="preserve"> keinesfalls zynisch zu verstehen. Er beschreibt </w:t>
      </w:r>
      <w:r w:rsidR="004D0417">
        <w:t xml:space="preserve">aber </w:t>
      </w:r>
      <w:r w:rsidR="0088530D">
        <w:t xml:space="preserve">- </w:t>
      </w:r>
      <w:r w:rsidR="004D0417">
        <w:t xml:space="preserve">paradoxerweise </w:t>
      </w:r>
      <w:r w:rsidR="00C35EF1">
        <w:t>in</w:t>
      </w:r>
      <w:r w:rsidR="004D0417">
        <w:t xml:space="preserve"> der Sprache der Zahlen </w:t>
      </w:r>
      <w:r w:rsidR="0088530D">
        <w:t xml:space="preserve">- </w:t>
      </w:r>
      <w:r w:rsidR="004D0417">
        <w:t xml:space="preserve">ein Geschick von äußerster existentieller Wucht, das in der Sprache der Zahlen eigentlich gerade nicht </w:t>
      </w:r>
      <w:r w:rsidR="0088530D">
        <w:t xml:space="preserve">mehr </w:t>
      </w:r>
      <w:r w:rsidR="004D0417">
        <w:t>darstellbar ist.</w:t>
      </w:r>
      <w:r w:rsidR="004D0417">
        <w:rPr>
          <w:rStyle w:val="Funotenzeichen"/>
        </w:rPr>
        <w:footnoteReference w:id="3"/>
      </w:r>
      <w:r w:rsidR="0088530D">
        <w:t xml:space="preserve"> Die schon „vor Corona“ konstatierte </w:t>
      </w:r>
      <w:r w:rsidR="00A213D7">
        <w:t xml:space="preserve">Problematik </w:t>
      </w:r>
      <w:r w:rsidR="0088530D">
        <w:t>des Satzes „Zahlen lügen nicht“</w:t>
      </w:r>
      <w:r w:rsidR="0088530D">
        <w:rPr>
          <w:rStyle w:val="Funotenzeichen"/>
        </w:rPr>
        <w:footnoteReference w:id="4"/>
      </w:r>
      <w:r w:rsidR="00A213D7">
        <w:t xml:space="preserve"> bezieht sich dann nicht nur auf die fragile Zuverlässigkeit von zahlenmäßigen Erhebungen, sondern auf die beschränkte Reichweite ihrer Aussagekraft</w:t>
      </w:r>
      <w:r w:rsidR="00252C18">
        <w:t xml:space="preserve"> im Blick auf die individuelle  Verfasstheit und Stimmung. So kann das Beieinander von geordneten und ungeordneten Zahlen in Abb. 1 </w:t>
      </w:r>
      <w:r w:rsidR="007E08A0">
        <w:t xml:space="preserve">etwa </w:t>
      </w:r>
      <w:r w:rsidR="00252C18">
        <w:t xml:space="preserve">auch so interpretiert: Wo für die eine Person die Dinge durch Statistiken geklärt ist, geht für die andere bei gleichen Informationsstand immer noch „alles durcheinander“. Solche Differenzerfahrungen können zwar ganz verschiedene Gründe haben. Ihre gesamtgesellschaftlichen Ausdrucksformen führen aber zu einem dritten Komplex im Umgang mit der Wahrheitsfrage „in </w:t>
      </w:r>
      <w:proofErr w:type="spellStart"/>
      <w:r w:rsidR="00252C18">
        <w:t>Coronazeiten</w:t>
      </w:r>
      <w:proofErr w:type="spellEnd"/>
      <w:r w:rsidR="00252C18">
        <w:t>.“</w:t>
      </w:r>
      <w:r w:rsidR="007E08A0">
        <w:t xml:space="preserve"> Dieser Komplex betrifft die Frage, wie man „in diesen Zeiten“ in einem privaten oder öffentlichen Diskurs für die als richtig erkannte Wahrheit eintritt.</w:t>
      </w:r>
    </w:p>
    <w:p w14:paraId="6082D08F" w14:textId="77777777" w:rsidR="0009391E" w:rsidRDefault="0009391E" w:rsidP="005F01C7"/>
    <w:p w14:paraId="298FDF8C" w14:textId="77777777" w:rsidR="0009391E" w:rsidRDefault="0009391E" w:rsidP="005F01C7">
      <w:pPr>
        <w:rPr>
          <w:b/>
          <w:bCs/>
        </w:rPr>
      </w:pPr>
      <w:r>
        <w:rPr>
          <w:noProof/>
        </w:rPr>
        <w:drawing>
          <wp:inline distT="0" distB="0" distL="0" distR="0" wp14:anchorId="1CB25567" wp14:editId="34794D2F">
            <wp:extent cx="5760720" cy="3241040"/>
            <wp:effectExtent l="0" t="0" r="0" b="0"/>
            <wp:docPr id="1" name="Grafik 1" descr="Zwei Personen veruschen in ihrem Kopf, mit Zahlen zurechtkommen. (imago/Ik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wei Personen veruschen in ihrem Kopf, mit Zahlen zurechtkommen. (imago/Ikon 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1040"/>
                    </a:xfrm>
                    <a:prstGeom prst="rect">
                      <a:avLst/>
                    </a:prstGeom>
                    <a:noFill/>
                    <a:ln>
                      <a:noFill/>
                    </a:ln>
                  </pic:spPr>
                </pic:pic>
              </a:graphicData>
            </a:graphic>
          </wp:inline>
        </w:drawing>
      </w:r>
    </w:p>
    <w:p w14:paraId="31BA36CB" w14:textId="77777777" w:rsidR="0009391E" w:rsidRDefault="0009391E" w:rsidP="005F01C7">
      <w:pPr>
        <w:rPr>
          <w:b/>
          <w:bCs/>
        </w:rPr>
      </w:pPr>
    </w:p>
    <w:p w14:paraId="4FD4D9FE" w14:textId="47E34004" w:rsidR="0009391E" w:rsidRDefault="0009391E" w:rsidP="0009391E">
      <w:pPr>
        <w:rPr>
          <w:b/>
          <w:bCs/>
        </w:rPr>
      </w:pPr>
      <w:r>
        <w:rPr>
          <w:b/>
          <w:bCs/>
        </w:rPr>
        <w:t xml:space="preserve">Abb. 1 [Quelle: </w:t>
      </w:r>
      <w:proofErr w:type="spellStart"/>
      <w:r>
        <w:rPr>
          <w:rFonts w:ascii="Arial" w:hAnsi="Arial" w:cs="Arial"/>
          <w:color w:val="333333"/>
          <w:sz w:val="20"/>
          <w:szCs w:val="20"/>
          <w:shd w:val="clear" w:color="auto" w:fill="FFFFFF"/>
        </w:rPr>
        <w:t>imago</w:t>
      </w:r>
      <w:proofErr w:type="spellEnd"/>
      <w:r>
        <w:rPr>
          <w:rFonts w:ascii="Arial" w:hAnsi="Arial" w:cs="Arial"/>
          <w:color w:val="333333"/>
          <w:sz w:val="20"/>
          <w:szCs w:val="20"/>
          <w:shd w:val="clear" w:color="auto" w:fill="FFFFFF"/>
        </w:rPr>
        <w:t xml:space="preserve">/Ikon Images; zitiert bei: </w:t>
      </w:r>
      <w:hyperlink r:id="rId9" w:history="1">
        <w:r>
          <w:rPr>
            <w:rStyle w:val="Hyperlink"/>
          </w:rPr>
          <w:t>https://www.deutschlandfunkkultur.de/statistik-und-populismus-zahlen-luegen-nicht-ein.1005.de.html?dram:article_id=428012</w:t>
        </w:r>
      </w:hyperlink>
      <w:r>
        <w:t>]</w:t>
      </w:r>
      <w:r>
        <w:rPr>
          <w:rFonts w:ascii="Arial" w:hAnsi="Arial" w:cs="Arial"/>
          <w:color w:val="333333"/>
          <w:sz w:val="20"/>
          <w:szCs w:val="20"/>
          <w:shd w:val="clear" w:color="auto" w:fill="FFFFFF"/>
        </w:rPr>
        <w:t xml:space="preserve"> </w:t>
      </w:r>
    </w:p>
    <w:p w14:paraId="33BBD3B8" w14:textId="77777777" w:rsidR="0009391E" w:rsidRDefault="0009391E" w:rsidP="0009391E">
      <w:pPr>
        <w:rPr>
          <w:b/>
          <w:bCs/>
        </w:rPr>
      </w:pPr>
    </w:p>
    <w:p w14:paraId="6D64A57B" w14:textId="0CE763A6" w:rsidR="0044309D" w:rsidRDefault="00252C18" w:rsidP="00904867">
      <w:pPr>
        <w:jc w:val="both"/>
      </w:pPr>
      <w:r>
        <w:rPr>
          <w:b/>
          <w:bCs/>
        </w:rPr>
        <w:t>(3)</w:t>
      </w:r>
      <w:r w:rsidR="007E08A0">
        <w:rPr>
          <w:b/>
          <w:bCs/>
        </w:rPr>
        <w:t xml:space="preserve"> </w:t>
      </w:r>
      <w:r>
        <w:rPr>
          <w:b/>
          <w:bCs/>
        </w:rPr>
        <w:t>W</w:t>
      </w:r>
      <w:r w:rsidR="007E08A0">
        <w:rPr>
          <w:b/>
          <w:bCs/>
        </w:rPr>
        <w:t>as heißt</w:t>
      </w:r>
      <w:r>
        <w:rPr>
          <w:b/>
          <w:bCs/>
        </w:rPr>
        <w:t xml:space="preserve"> </w:t>
      </w:r>
      <w:r w:rsidR="004F1FC8">
        <w:rPr>
          <w:b/>
          <w:bCs/>
        </w:rPr>
        <w:t>(</w:t>
      </w:r>
      <w:r w:rsidR="007E08A0">
        <w:rPr>
          <w:b/>
          <w:bCs/>
        </w:rPr>
        <w:t xml:space="preserve">in </w:t>
      </w:r>
      <w:proofErr w:type="spellStart"/>
      <w:r w:rsidR="007E08A0">
        <w:rPr>
          <w:b/>
          <w:bCs/>
        </w:rPr>
        <w:t>Coronazeiten</w:t>
      </w:r>
      <w:proofErr w:type="spellEnd"/>
      <w:r w:rsidR="004F1FC8">
        <w:rPr>
          <w:b/>
          <w:bCs/>
        </w:rPr>
        <w:t>)</w:t>
      </w:r>
      <w:r w:rsidR="007E08A0">
        <w:rPr>
          <w:b/>
          <w:bCs/>
        </w:rPr>
        <w:t xml:space="preserve"> „Für die Wahrheit eintreten“? </w:t>
      </w:r>
      <w:r w:rsidR="00AB402F">
        <w:t>Immer wieder und im Hinblick auf unterschiedliche Teilsysteme der Gesellschaft (Wirtschaft, Politisches System, Bildung, Kirchen, Kunst etc.) wurde betont: „Corona wirkt wie ein Brennglas, unter dem nun Probleme besonders gut sichtbar werden.“ Dies gilt jenseits von System</w:t>
      </w:r>
      <w:r w:rsidR="00904867">
        <w:t xml:space="preserve">problemen </w:t>
      </w:r>
      <w:r w:rsidR="00AB402F">
        <w:t xml:space="preserve">auch für den Umgang mit der Frage: „Was heißt: für die Wahrheit eintreten?“. „Vor Corona“ mag man bei der Befassung mit dieser Frage vielleicht eine dezisionistische Überpointierung vermutet haben.  U.U. wurde in bester und schneller Befriedungsabsicht von den „vielen Wahrheiten“ gesprochen, die auszutarieren </w:t>
      </w:r>
      <w:r w:rsidR="00904867">
        <w:t>und zu managen Aufgabe unterschiedlichster Diskursagenturen (Schule, Religionsgemeinschaften) sei. Spätestens aber (und dies schon vor Corona) mit dem Auftauchen von Verschwörungstheorien erscheint eine reine Pluralisierungsstrategie beim Umgang mit Wahrheitsfrage kaum mehr geboten</w:t>
      </w:r>
      <w:r w:rsidR="00077F50">
        <w:rPr>
          <w:rStyle w:val="Funotenzeichen"/>
        </w:rPr>
        <w:footnoteReference w:id="5"/>
      </w:r>
      <w:r w:rsidR="00904867">
        <w:t>.</w:t>
      </w:r>
      <w:r w:rsidR="00077F50">
        <w:t xml:space="preserve"> </w:t>
      </w:r>
      <w:r w:rsidR="00904867">
        <w:t xml:space="preserve"> </w:t>
      </w:r>
      <w:r w:rsidR="00A03593">
        <w:t xml:space="preserve">Wichtig ist: </w:t>
      </w:r>
      <w:r w:rsidR="00904867">
        <w:t xml:space="preserve">Dabei wird das oben unter </w:t>
      </w:r>
      <w:r w:rsidR="00904867" w:rsidRPr="00904867">
        <w:rPr>
          <w:b/>
          <w:bCs/>
        </w:rPr>
        <w:t>(2)</w:t>
      </w:r>
      <w:r w:rsidR="00904867">
        <w:t xml:space="preserve">  Gesagte nicht einfach ungültig oder widersprüchlich</w:t>
      </w:r>
      <w:r w:rsidR="00A03593">
        <w:t>!</w:t>
      </w:r>
      <w:r w:rsidR="00904867">
        <w:t xml:space="preserve"> </w:t>
      </w:r>
      <w:r w:rsidR="00514874">
        <w:t xml:space="preserve">Aber </w:t>
      </w:r>
      <w:r w:rsidR="00904867">
        <w:t>die von SchülerInnen oft als letzte Plausibilis</w:t>
      </w:r>
      <w:r w:rsidR="00514874">
        <w:t>i</w:t>
      </w:r>
      <w:r w:rsidR="00904867">
        <w:t xml:space="preserve">erung </w:t>
      </w:r>
      <w:r w:rsidR="00514874">
        <w:t xml:space="preserve">absoluter Toleranz </w:t>
      </w:r>
      <w:r w:rsidR="00904867">
        <w:t>verwandte Formel „Das muss jeder für sich selbst entscheiden“</w:t>
      </w:r>
      <w:r w:rsidR="00514874">
        <w:t xml:space="preserve">, </w:t>
      </w:r>
      <w:r w:rsidR="00A03593">
        <w:t>ist angesichts der Frage ob Covid-19 eine tödlich-gefährliche Krankheit ist oder nicht</w:t>
      </w:r>
      <w:r w:rsidR="00514874">
        <w:t>,  obsolet. Es gibt zwar Meinungsfreiheit, die auch für Verschwörungstheorien Raum lässt, aber „keine Beschreibungsbeliebigkeit“</w:t>
      </w:r>
      <w:r w:rsidR="00514874">
        <w:rPr>
          <w:rStyle w:val="Funotenzeichen"/>
        </w:rPr>
        <w:footnoteReference w:id="6"/>
      </w:r>
      <w:r w:rsidR="00514874">
        <w:t xml:space="preserve">  </w:t>
      </w:r>
      <w:r w:rsidR="00A03593">
        <w:t xml:space="preserve"> </w:t>
      </w:r>
      <w:r w:rsidR="00514874">
        <w:t>Damit verschärft sich „unter Coronabedingungen“ nicht nur die Frage nach der Erkenntnis von Wahrheit, sondern auch die Frage</w:t>
      </w:r>
      <w:r w:rsidR="00077F50">
        <w:t>, was es heißt für die als wah</w:t>
      </w:r>
      <w:r w:rsidR="0044309D">
        <w:t>r</w:t>
      </w:r>
      <w:r w:rsidR="00077F50">
        <w:t xml:space="preserve"> erkannte Wahrheit einzutreten.</w:t>
      </w:r>
    </w:p>
    <w:p w14:paraId="1277F2E7" w14:textId="4C54919C" w:rsidR="0044309D" w:rsidRDefault="0044309D" w:rsidP="00904867">
      <w:pPr>
        <w:jc w:val="both"/>
      </w:pPr>
      <w:r>
        <w:t>Die letzte Perspektive bildet bereits eine Brücke zu den beiden Gedenktagen, die die erste Hälfte des Jahres 2021 prägen</w:t>
      </w:r>
      <w:r w:rsidR="00AD770C">
        <w:t xml:space="preserve"> und die auf </w:t>
      </w:r>
      <w:r w:rsidR="00873F72">
        <w:t xml:space="preserve">höchst </w:t>
      </w:r>
      <w:r w:rsidR="00AD770C">
        <w:t>fragwürdige Weise mit der Coronakrise verbunden wurden:</w:t>
      </w:r>
    </w:p>
    <w:p w14:paraId="68D0F99E" w14:textId="77777777" w:rsidR="00441483" w:rsidRPr="00441483" w:rsidRDefault="0044309D" w:rsidP="00AD770C">
      <w:pPr>
        <w:pStyle w:val="Listenabsatz"/>
        <w:numPr>
          <w:ilvl w:val="0"/>
          <w:numId w:val="8"/>
        </w:numPr>
        <w:jc w:val="both"/>
        <w:rPr>
          <w:b/>
          <w:bCs/>
        </w:rPr>
      </w:pPr>
      <w:r>
        <w:t xml:space="preserve">Am </w:t>
      </w:r>
      <w:r w:rsidR="00AD770C">
        <w:t>18. April 1521 stand Luther vor Kaiser und Reich auf dem Reichstag zu Worms. Seine Verteidigungsrede wurde schon kurz nach dem Tag von Worms publizistisch „verwertet“ wurde, wurde (lange „vor Corona“) als Urszene des Protestantismus und sogar der Meinungsfreiheit stilisiert. Gegenwärtig wird sie von der Querdenker-Bewegung und Rechtsextremen</w:t>
      </w:r>
      <w:r w:rsidR="00441483">
        <w:t xml:space="preserve"> als vermeintlich stimmige Projektionsfläche für die je eigene Überzeugungsfestigkeit verwendet. </w:t>
      </w:r>
    </w:p>
    <w:p w14:paraId="5FE267BF" w14:textId="23E67EA5" w:rsidR="00873F72" w:rsidRPr="00873F72" w:rsidRDefault="00441483" w:rsidP="00AD770C">
      <w:pPr>
        <w:pStyle w:val="Listenabsatz"/>
        <w:numPr>
          <w:ilvl w:val="0"/>
          <w:numId w:val="8"/>
        </w:numPr>
        <w:jc w:val="both"/>
        <w:rPr>
          <w:b/>
          <w:bCs/>
        </w:rPr>
      </w:pPr>
      <w:r>
        <w:t>Am 9</w:t>
      </w:r>
      <w:r w:rsidR="00331DF3">
        <w:t>.</w:t>
      </w:r>
      <w:r>
        <w:t xml:space="preserve"> Mai 1921 wurde Sophie Scholl geboren, die zusammen mit ihrem Bruder Hans Scholl und anderen Münchner Studierenden in der Widerstandsgruppe </w:t>
      </w:r>
      <w:r w:rsidR="00873F72">
        <w:t>„</w:t>
      </w:r>
      <w:r>
        <w:t>Weiße Rose</w:t>
      </w:r>
      <w:r w:rsidR="00873F72">
        <w:t xml:space="preserve">“ anonym Flugblätter gegen das Hitlerregime verteilte. Nach der Enttarnung der Gruppe starben Sophie und Hans Scholl, </w:t>
      </w:r>
      <w:r w:rsidR="00873F72">
        <w:rPr>
          <w:rFonts w:ascii="Arial" w:hAnsi="Arial" w:cs="Arial"/>
          <w:color w:val="202122"/>
          <w:sz w:val="21"/>
          <w:szCs w:val="21"/>
          <w:shd w:val="clear" w:color="auto" w:fill="FFFFFF"/>
        </w:rPr>
        <w:t>Kurt Huber, Willi Graf und Alexander Schmorell unter dem Schafott in München. Auch Sophie Scholl wurde zur Projektionsfläche</w:t>
      </w:r>
      <w:r w:rsidR="004F1FC8">
        <w:rPr>
          <w:rFonts w:ascii="Arial" w:hAnsi="Arial" w:cs="Arial"/>
          <w:color w:val="202122"/>
          <w:sz w:val="21"/>
          <w:szCs w:val="21"/>
          <w:shd w:val="clear" w:color="auto" w:fill="FFFFFF"/>
        </w:rPr>
        <w:t xml:space="preserve"> und zum </w:t>
      </w:r>
      <w:proofErr w:type="spellStart"/>
      <w:r w:rsidR="004F1FC8">
        <w:rPr>
          <w:rFonts w:ascii="Arial" w:hAnsi="Arial" w:cs="Arial"/>
          <w:color w:val="202122"/>
          <w:sz w:val="21"/>
          <w:szCs w:val="21"/>
          <w:shd w:val="clear" w:color="auto" w:fill="FFFFFF"/>
        </w:rPr>
        <w:t>Typos</w:t>
      </w:r>
      <w:proofErr w:type="spellEnd"/>
      <w:r w:rsidR="004F1FC8">
        <w:rPr>
          <w:rFonts w:ascii="Arial" w:hAnsi="Arial" w:cs="Arial"/>
          <w:color w:val="202122"/>
          <w:sz w:val="21"/>
          <w:szCs w:val="21"/>
          <w:shd w:val="clear" w:color="auto" w:fill="FFFFFF"/>
        </w:rPr>
        <w:t xml:space="preserve"> der Widerstandskämpferin im Kontext der Querdenkerbewegung.</w:t>
      </w:r>
    </w:p>
    <w:p w14:paraId="5B1FD248" w14:textId="77777777" w:rsidR="00873F72" w:rsidRDefault="00873F72" w:rsidP="00873F72">
      <w:pPr>
        <w:jc w:val="both"/>
        <w:rPr>
          <w:rFonts w:ascii="Arial" w:hAnsi="Arial" w:cs="Arial"/>
          <w:color w:val="202122"/>
          <w:sz w:val="21"/>
          <w:szCs w:val="21"/>
          <w:shd w:val="clear" w:color="auto" w:fill="FFFFFF"/>
        </w:rPr>
      </w:pPr>
    </w:p>
    <w:p w14:paraId="3DF9A305" w14:textId="77777777" w:rsidR="006D2969" w:rsidRDefault="00873F72" w:rsidP="00873F72">
      <w:pPr>
        <w:jc w:val="bot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Damit rücken </w:t>
      </w:r>
      <w:r w:rsidR="004F1FC8">
        <w:rPr>
          <w:rFonts w:ascii="Arial" w:hAnsi="Arial" w:cs="Arial"/>
          <w:color w:val="202122"/>
          <w:sz w:val="21"/>
          <w:szCs w:val="21"/>
          <w:shd w:val="clear" w:color="auto" w:fill="FFFFFF"/>
        </w:rPr>
        <w:t xml:space="preserve">zwei große Gedenktage des Jahres 2021 in den unmittelbaren </w:t>
      </w:r>
      <w:r w:rsidR="006D2969">
        <w:rPr>
          <w:rFonts w:ascii="Arial" w:hAnsi="Arial" w:cs="Arial"/>
          <w:color w:val="202122"/>
          <w:sz w:val="21"/>
          <w:szCs w:val="21"/>
          <w:shd w:val="clear" w:color="auto" w:fill="FFFFFF"/>
        </w:rPr>
        <w:t>Einflussbereich</w:t>
      </w:r>
      <w:r w:rsidR="004F1FC8">
        <w:rPr>
          <w:rFonts w:ascii="Arial" w:hAnsi="Arial" w:cs="Arial"/>
          <w:color w:val="202122"/>
          <w:sz w:val="21"/>
          <w:szCs w:val="21"/>
          <w:shd w:val="clear" w:color="auto" w:fill="FFFFFF"/>
        </w:rPr>
        <w:t xml:space="preserve"> der großen gesellschaftlichen Debatte, die wenigstens die erste Hälfte dieses Jahres 2021 prägen wird. Grund genug, im Religionsunterricht diese beiden Gedenktage wach und kritisch in den Blick zu nehmen. Dies soll im zweiten und dritten Teil dieser kleinen Reihe geschehen.</w:t>
      </w:r>
    </w:p>
    <w:p w14:paraId="5305088C" w14:textId="1895981F" w:rsidR="008B4821" w:rsidRPr="00873F72" w:rsidRDefault="008B4821" w:rsidP="00873F72">
      <w:pPr>
        <w:jc w:val="both"/>
        <w:rPr>
          <w:b/>
          <w:bCs/>
        </w:rPr>
      </w:pPr>
      <w:r w:rsidRPr="00873F72">
        <w:rPr>
          <w:b/>
          <w:bCs/>
        </w:rPr>
        <w:br w:type="page"/>
      </w:r>
    </w:p>
    <w:p w14:paraId="231EFB35" w14:textId="7697D72C" w:rsidR="00735A5A" w:rsidRDefault="00735A5A" w:rsidP="00735A5A">
      <w:pPr>
        <w:jc w:val="center"/>
      </w:pPr>
    </w:p>
    <w:p w14:paraId="0DE81291" w14:textId="1CC3E065" w:rsidR="00735A5A" w:rsidRPr="00B20F09" w:rsidRDefault="000F6F82" w:rsidP="00735A5A">
      <w:pPr>
        <w:rPr>
          <w:rFonts w:asciiTheme="minorHAnsi" w:hAnsiTheme="minorHAnsi" w:cstheme="minorHAnsi"/>
          <w:b/>
          <w:bCs/>
          <w:color w:val="FF0000"/>
          <w:sz w:val="28"/>
          <w:szCs w:val="28"/>
        </w:rPr>
      </w:pPr>
      <w:r w:rsidRPr="00B20F09">
        <w:rPr>
          <w:rFonts w:asciiTheme="minorHAnsi" w:hAnsiTheme="minorHAnsi" w:cstheme="minorHAnsi"/>
          <w:b/>
          <w:bCs/>
          <w:sz w:val="28"/>
          <w:szCs w:val="28"/>
        </w:rPr>
        <w:t>1.</w:t>
      </w:r>
      <w:r w:rsidR="004E789C" w:rsidRPr="00B20F09">
        <w:rPr>
          <w:rFonts w:asciiTheme="minorHAnsi" w:hAnsiTheme="minorHAnsi" w:cstheme="minorHAnsi"/>
          <w:b/>
          <w:bCs/>
          <w:sz w:val="28"/>
          <w:szCs w:val="28"/>
        </w:rPr>
        <w:t xml:space="preserve"> „Dieser Fehler ist einzig und allein mein Fehler“</w:t>
      </w:r>
      <w:r w:rsidR="00C8028D" w:rsidRPr="00B20F09">
        <w:rPr>
          <w:rFonts w:asciiTheme="minorHAnsi" w:hAnsiTheme="minorHAnsi" w:cstheme="minorHAnsi"/>
          <w:b/>
          <w:bCs/>
          <w:sz w:val="28"/>
          <w:szCs w:val="28"/>
        </w:rPr>
        <w:t xml:space="preserve"> oder: Wieviel</w:t>
      </w:r>
      <w:r w:rsidR="00D61263" w:rsidRPr="00B20F09">
        <w:rPr>
          <w:rFonts w:asciiTheme="minorHAnsi" w:hAnsiTheme="minorHAnsi" w:cstheme="minorHAnsi"/>
          <w:b/>
          <w:bCs/>
          <w:sz w:val="28"/>
          <w:szCs w:val="28"/>
        </w:rPr>
        <w:t xml:space="preserve"> Wahrheit steckt in einer Entschuldigung?</w:t>
      </w:r>
    </w:p>
    <w:p w14:paraId="2B324BC8" w14:textId="77777777" w:rsidR="00735A5A" w:rsidRPr="00460ADA" w:rsidRDefault="00735A5A" w:rsidP="00735A5A">
      <w:pPr>
        <w:rPr>
          <w:rFonts w:asciiTheme="minorHAnsi" w:hAnsiTheme="minorHAnsi" w:cstheme="minorHAnsi"/>
        </w:rPr>
      </w:pPr>
    </w:p>
    <w:p w14:paraId="340B9AFC" w14:textId="77777777" w:rsidR="00F125F6" w:rsidRPr="00DA703E" w:rsidRDefault="008021AA" w:rsidP="00F125F6">
      <w:pPr>
        <w:shd w:val="clear" w:color="auto" w:fill="C2D69B" w:themeFill="accent3" w:themeFillTint="99"/>
        <w:autoSpaceDE w:val="0"/>
        <w:autoSpaceDN w:val="0"/>
        <w:adjustRightInd w:val="0"/>
        <w:rPr>
          <w:rFonts w:asciiTheme="minorHAnsi" w:hAnsiTheme="minorHAnsi" w:cstheme="minorHAnsi"/>
          <w:b/>
          <w:bCs/>
        </w:rPr>
      </w:pPr>
      <w:r w:rsidRPr="00DA703E">
        <w:rPr>
          <w:rFonts w:asciiTheme="minorHAnsi" w:hAnsiTheme="minorHAnsi" w:cstheme="minorHAnsi"/>
          <w:b/>
          <w:bCs/>
        </w:rPr>
        <w:t>M1</w:t>
      </w:r>
      <w:r w:rsidR="00F125F6" w:rsidRPr="00DA703E">
        <w:rPr>
          <w:rFonts w:asciiTheme="minorHAnsi" w:hAnsiTheme="minorHAnsi" w:cstheme="minorHAnsi"/>
          <w:b/>
          <w:bCs/>
        </w:rPr>
        <w:t xml:space="preserve"> </w:t>
      </w:r>
    </w:p>
    <w:p w14:paraId="2C420C42" w14:textId="35ABA3CE" w:rsidR="00F125F6" w:rsidRPr="00AE2743" w:rsidRDefault="00F125F6" w:rsidP="004E789C">
      <w:pPr>
        <w:shd w:val="clear" w:color="auto" w:fill="C2D69B" w:themeFill="accent3" w:themeFillTint="99"/>
        <w:autoSpaceDE w:val="0"/>
        <w:autoSpaceDN w:val="0"/>
        <w:adjustRightInd w:val="0"/>
        <w:jc w:val="both"/>
        <w:rPr>
          <w:rFonts w:asciiTheme="minorHAnsi" w:hAnsiTheme="minorHAnsi" w:cstheme="minorHAnsi"/>
          <w:b/>
          <w:bCs/>
          <w:color w:val="000000"/>
        </w:rPr>
      </w:pPr>
      <w:r w:rsidRPr="00AE2743">
        <w:rPr>
          <w:rFonts w:asciiTheme="minorHAnsi" w:hAnsiTheme="minorHAnsi" w:cstheme="minorHAnsi"/>
          <w:b/>
          <w:bCs/>
          <w:spacing w:val="3"/>
        </w:rPr>
        <w:t>„</w:t>
      </w:r>
      <w:r w:rsidR="004E789C" w:rsidRPr="00AE2743">
        <w:rPr>
          <w:rFonts w:asciiTheme="minorHAnsi" w:hAnsiTheme="minorHAnsi" w:cstheme="minorHAnsi"/>
          <w:b/>
          <w:bCs/>
          <w:spacing w:val="3"/>
        </w:rPr>
        <w:t>´</w:t>
      </w:r>
      <w:r w:rsidRPr="00AE2743">
        <w:rPr>
          <w:rFonts w:asciiTheme="minorHAnsi" w:hAnsiTheme="minorHAnsi" w:cstheme="minorHAnsi"/>
          <w:b/>
          <w:bCs/>
          <w:spacing w:val="3"/>
        </w:rPr>
        <w:t>Dieser Fehler ist einzig und allein mein Fehler´, sagte Merkel. Als Kanzlerin wolle sie die Verantwortung dafür tragen. Ein Fehler müsse als solcher benannt und vor allem korrigiert werden - ´und wenn möglich, hat das noch rechtzeitig zu geschehen.´ Der ganze Vorgang habe zusätzliche Verunsicherung ausgelöst. ´Das bedauere ich zutiefst, und dafür bitte ich alle Bürgerinnen und Bürger um Verzeihung.“</w:t>
      </w:r>
      <w:r w:rsidRPr="00AE2743">
        <w:rPr>
          <w:rStyle w:val="Funotenzeichen"/>
          <w:rFonts w:asciiTheme="minorHAnsi" w:hAnsiTheme="minorHAnsi" w:cstheme="minorHAnsi"/>
          <w:b/>
          <w:bCs/>
          <w:spacing w:val="3"/>
        </w:rPr>
        <w:footnoteReference w:id="7"/>
      </w:r>
    </w:p>
    <w:p w14:paraId="636AF1B2" w14:textId="7CDD1804" w:rsidR="00735A5A" w:rsidRPr="00DA703E" w:rsidRDefault="00735A5A" w:rsidP="00F125F6">
      <w:pPr>
        <w:rPr>
          <w:rFonts w:asciiTheme="minorHAnsi" w:hAnsiTheme="minorHAnsi" w:cstheme="minorHAnsi"/>
          <w:b/>
          <w:bCs/>
        </w:rPr>
      </w:pPr>
    </w:p>
    <w:p w14:paraId="66FEE3B7" w14:textId="77777777" w:rsidR="007631AC" w:rsidRPr="00DA703E" w:rsidRDefault="007631AC" w:rsidP="00735A5A">
      <w:pPr>
        <w:rPr>
          <w:rFonts w:asciiTheme="minorHAnsi" w:hAnsiTheme="minorHAnsi" w:cstheme="minorHAnsi"/>
        </w:rPr>
        <w:sectPr w:rsidR="007631AC" w:rsidRPr="00DA703E">
          <w:footerReference w:type="default" r:id="rId10"/>
          <w:pgSz w:w="11906" w:h="16838"/>
          <w:pgMar w:top="1417" w:right="1417" w:bottom="1134" w:left="1417" w:header="708" w:footer="708" w:gutter="0"/>
          <w:cols w:space="708"/>
          <w:docGrid w:linePitch="360"/>
        </w:sectPr>
      </w:pPr>
    </w:p>
    <w:p w14:paraId="4F11CEDA" w14:textId="5F089311" w:rsidR="001353B1" w:rsidRPr="00DA703E" w:rsidRDefault="001353B1" w:rsidP="00735A5A">
      <w:pPr>
        <w:rPr>
          <w:rFonts w:asciiTheme="minorHAnsi" w:hAnsiTheme="minorHAnsi" w:cstheme="minorHAnsi"/>
        </w:rPr>
      </w:pPr>
    </w:p>
    <w:p w14:paraId="15B533C6" w14:textId="77777777" w:rsidR="007631AC" w:rsidRPr="00DA703E" w:rsidRDefault="007631AC" w:rsidP="00735A5A">
      <w:pPr>
        <w:rPr>
          <w:rFonts w:asciiTheme="minorHAnsi" w:hAnsiTheme="minorHAnsi" w:cstheme="minorHAnsi"/>
          <w:b/>
          <w:bCs/>
          <w:color w:val="FF0000"/>
        </w:rPr>
        <w:sectPr w:rsidR="007631AC" w:rsidRPr="00DA703E" w:rsidSect="007631AC">
          <w:type w:val="continuous"/>
          <w:pgSz w:w="11906" w:h="16838"/>
          <w:pgMar w:top="1417" w:right="1417" w:bottom="1134" w:left="1417" w:header="708" w:footer="708" w:gutter="0"/>
          <w:cols w:space="708"/>
          <w:docGrid w:linePitch="360"/>
        </w:sectPr>
      </w:pPr>
    </w:p>
    <w:p w14:paraId="0BC641A7" w14:textId="7914F858" w:rsidR="008021AA" w:rsidRPr="00DA703E" w:rsidRDefault="00311D16" w:rsidP="004E789C">
      <w:pPr>
        <w:jc w:val="both"/>
        <w:rPr>
          <w:rFonts w:asciiTheme="minorHAnsi" w:hAnsiTheme="minorHAnsi" w:cstheme="minorHAnsi"/>
          <w:b/>
          <w:bCs/>
        </w:rPr>
      </w:pPr>
      <w:r w:rsidRPr="00DA703E">
        <w:rPr>
          <w:rFonts w:asciiTheme="minorHAnsi" w:hAnsiTheme="minorHAnsi" w:cstheme="minorHAnsi"/>
          <w:b/>
          <w:bCs/>
        </w:rPr>
        <w:t>1.1</w:t>
      </w:r>
      <w:r w:rsidR="00B20F09">
        <w:rPr>
          <w:rFonts w:asciiTheme="minorHAnsi" w:hAnsiTheme="minorHAnsi" w:cstheme="minorHAnsi"/>
          <w:b/>
          <w:bCs/>
        </w:rPr>
        <w:t xml:space="preserve"> </w:t>
      </w:r>
      <w:r w:rsidR="008021AA" w:rsidRPr="00DA703E">
        <w:rPr>
          <w:rFonts w:asciiTheme="minorHAnsi" w:hAnsiTheme="minorHAnsi" w:cstheme="minorHAnsi"/>
          <w:b/>
          <w:bCs/>
        </w:rPr>
        <w:t>Zusammenhänge</w:t>
      </w:r>
    </w:p>
    <w:p w14:paraId="7EF5C765" w14:textId="3F600810" w:rsidR="001353B1" w:rsidRPr="00DA703E" w:rsidRDefault="000F6F82" w:rsidP="004E789C">
      <w:pPr>
        <w:jc w:val="both"/>
        <w:rPr>
          <w:rFonts w:asciiTheme="minorHAnsi" w:hAnsiTheme="minorHAnsi" w:cstheme="minorHAnsi"/>
        </w:rPr>
      </w:pPr>
      <w:r w:rsidRPr="00DA703E">
        <w:rPr>
          <w:rFonts w:asciiTheme="minorHAnsi" w:hAnsiTheme="minorHAnsi" w:cstheme="minorHAnsi"/>
        </w:rPr>
        <w:t>Bundeskanzlerin Angela Merkel ent</w:t>
      </w:r>
      <w:r w:rsidR="006D2969">
        <w:rPr>
          <w:rFonts w:asciiTheme="minorHAnsi" w:hAnsiTheme="minorHAnsi" w:cstheme="minorHAnsi"/>
        </w:rPr>
        <w:softHyphen/>
      </w:r>
      <w:r w:rsidRPr="00DA703E">
        <w:rPr>
          <w:rFonts w:asciiTheme="minorHAnsi" w:hAnsiTheme="minorHAnsi" w:cstheme="minorHAnsi"/>
        </w:rPr>
        <w:t>schuldigt sich öffentlich für eine Entscheidung, die in einer nächtlichen Beratungsrunde zwischen der Bundes</w:t>
      </w:r>
      <w:r w:rsidR="006D2969">
        <w:rPr>
          <w:rFonts w:asciiTheme="minorHAnsi" w:hAnsiTheme="minorHAnsi" w:cstheme="minorHAnsi"/>
        </w:rPr>
        <w:softHyphen/>
      </w:r>
      <w:r w:rsidRPr="00DA703E">
        <w:rPr>
          <w:rFonts w:asciiTheme="minorHAnsi" w:hAnsiTheme="minorHAnsi" w:cstheme="minorHAnsi"/>
        </w:rPr>
        <w:t>regierung und den Ministerpräsidenten der Länder vom 23.3. auf 24.3. 2021 gefallen war. Im Rahmen von Unterredungen über Gegenmaß</w:t>
      </w:r>
      <w:r w:rsidR="006D2969">
        <w:rPr>
          <w:rFonts w:asciiTheme="minorHAnsi" w:hAnsiTheme="minorHAnsi" w:cstheme="minorHAnsi"/>
        </w:rPr>
        <w:softHyphen/>
      </w:r>
      <w:r w:rsidRPr="00DA703E">
        <w:rPr>
          <w:rFonts w:asciiTheme="minorHAnsi" w:hAnsiTheme="minorHAnsi" w:cstheme="minorHAnsi"/>
        </w:rPr>
        <w:t>nahmen zur Eindämmung der dritten Infektionswelle wurde auf Vor</w:t>
      </w:r>
      <w:r w:rsidR="006D2969">
        <w:rPr>
          <w:rFonts w:asciiTheme="minorHAnsi" w:hAnsiTheme="minorHAnsi" w:cstheme="minorHAnsi"/>
        </w:rPr>
        <w:softHyphen/>
      </w:r>
      <w:r w:rsidRPr="00DA703E">
        <w:rPr>
          <w:rFonts w:asciiTheme="minorHAnsi" w:hAnsiTheme="minorHAnsi" w:cstheme="minorHAnsi"/>
        </w:rPr>
        <w:t>schlag des Bundeskanzleramtes</w:t>
      </w:r>
      <w:r w:rsidR="001353B1" w:rsidRPr="00DA703E">
        <w:rPr>
          <w:rFonts w:asciiTheme="minorHAnsi" w:hAnsiTheme="minorHAnsi" w:cstheme="minorHAnsi"/>
        </w:rPr>
        <w:t xml:space="preserve"> verfügt: In der Osterzeit werde es auch am Grün</w:t>
      </w:r>
      <w:r w:rsidR="006D2969">
        <w:rPr>
          <w:rFonts w:asciiTheme="minorHAnsi" w:hAnsiTheme="minorHAnsi" w:cstheme="minorHAnsi"/>
        </w:rPr>
        <w:softHyphen/>
      </w:r>
      <w:r w:rsidR="001353B1" w:rsidRPr="00DA703E">
        <w:rPr>
          <w:rFonts w:asciiTheme="minorHAnsi" w:hAnsiTheme="minorHAnsi" w:cstheme="minorHAnsi"/>
        </w:rPr>
        <w:t>donnerstag und Ostersamstag</w:t>
      </w:r>
      <w:r w:rsidR="006D2969">
        <w:rPr>
          <w:rFonts w:asciiTheme="minorHAnsi" w:hAnsiTheme="minorHAnsi" w:cstheme="minorHAnsi"/>
        </w:rPr>
        <w:t xml:space="preserve"> </w:t>
      </w:r>
      <w:r w:rsidR="001353B1" w:rsidRPr="00DA703E">
        <w:rPr>
          <w:rFonts w:asciiTheme="minorHAnsi" w:hAnsiTheme="minorHAnsi" w:cstheme="minorHAnsi"/>
        </w:rPr>
        <w:t>einen kom</w:t>
      </w:r>
      <w:r w:rsidR="006D2969">
        <w:rPr>
          <w:rFonts w:asciiTheme="minorHAnsi" w:hAnsiTheme="minorHAnsi" w:cstheme="minorHAnsi"/>
        </w:rPr>
        <w:softHyphen/>
      </w:r>
      <w:r w:rsidR="001353B1" w:rsidRPr="00DA703E">
        <w:rPr>
          <w:rFonts w:asciiTheme="minorHAnsi" w:hAnsiTheme="minorHAnsi" w:cstheme="minorHAnsi"/>
        </w:rPr>
        <w:t>pletten Lockdown geben, von dem z.B. auch Lebensmittelgeschäfte betroffen ge</w:t>
      </w:r>
      <w:r w:rsidR="006D2969">
        <w:rPr>
          <w:rFonts w:asciiTheme="minorHAnsi" w:hAnsiTheme="minorHAnsi" w:cstheme="minorHAnsi"/>
        </w:rPr>
        <w:softHyphen/>
      </w:r>
      <w:r w:rsidR="001353B1" w:rsidRPr="00DA703E">
        <w:rPr>
          <w:rFonts w:asciiTheme="minorHAnsi" w:hAnsiTheme="minorHAnsi" w:cstheme="minorHAnsi"/>
        </w:rPr>
        <w:t xml:space="preserve">wesen wären. </w:t>
      </w:r>
    </w:p>
    <w:p w14:paraId="4B10EB53" w14:textId="6EB73F5D" w:rsidR="00B67A38" w:rsidRPr="00DA703E" w:rsidRDefault="001353B1" w:rsidP="004E789C">
      <w:pPr>
        <w:jc w:val="both"/>
        <w:rPr>
          <w:rFonts w:asciiTheme="minorHAnsi" w:hAnsiTheme="minorHAnsi" w:cstheme="minorHAnsi"/>
        </w:rPr>
      </w:pPr>
      <w:r w:rsidRPr="00DA703E">
        <w:rPr>
          <w:rFonts w:asciiTheme="minorHAnsi" w:hAnsiTheme="minorHAnsi" w:cstheme="minorHAnsi"/>
        </w:rPr>
        <w:t xml:space="preserve">Unmittelbar nach der Veröffentlichung dieser Bestimmung entbrannte aus vielerlei Richtungen und vielerlei Gründen heftiger und zum Teil wütender Protest gegen die Regelung. Unter anderem wurde darauf intensiv hingewiesen, dass die Schließung von Lebensmittelläden an zwei </w:t>
      </w:r>
      <w:r w:rsidRPr="00DA703E">
        <w:rPr>
          <w:rFonts w:asciiTheme="minorHAnsi" w:hAnsiTheme="minorHAnsi" w:cstheme="minorHAnsi"/>
        </w:rPr>
        <w:t>zusätzlichen Tagen vor Ostern an anderen Tagen einen förmlichen Run auf die Geschäfte zur Folge habe</w:t>
      </w:r>
      <w:r w:rsidR="00B67A38" w:rsidRPr="00DA703E">
        <w:rPr>
          <w:rFonts w:asciiTheme="minorHAnsi" w:hAnsiTheme="minorHAnsi" w:cstheme="minorHAnsi"/>
        </w:rPr>
        <w:t>,</w:t>
      </w:r>
      <w:r w:rsidRPr="00DA703E">
        <w:rPr>
          <w:rFonts w:asciiTheme="minorHAnsi" w:hAnsiTheme="minorHAnsi" w:cstheme="minorHAnsi"/>
        </w:rPr>
        <w:t xml:space="preserve"> </w:t>
      </w:r>
      <w:r w:rsidR="00B67A38" w:rsidRPr="00DA703E">
        <w:rPr>
          <w:rFonts w:asciiTheme="minorHAnsi" w:hAnsiTheme="minorHAnsi" w:cstheme="minorHAnsi"/>
        </w:rPr>
        <w:t>d</w:t>
      </w:r>
      <w:r w:rsidRPr="00DA703E">
        <w:rPr>
          <w:rFonts w:asciiTheme="minorHAnsi" w:hAnsiTheme="minorHAnsi" w:cstheme="minorHAnsi"/>
        </w:rPr>
        <w:t>ies</w:t>
      </w:r>
      <w:r w:rsidR="00B67A38" w:rsidRPr="00DA703E">
        <w:rPr>
          <w:rFonts w:asciiTheme="minorHAnsi" w:hAnsiTheme="minorHAnsi" w:cstheme="minorHAnsi"/>
        </w:rPr>
        <w:t>e absehbare Folge</w:t>
      </w:r>
      <w:r w:rsidRPr="00DA703E">
        <w:rPr>
          <w:rFonts w:asciiTheme="minorHAnsi" w:hAnsiTheme="minorHAnsi" w:cstheme="minorHAnsi"/>
        </w:rPr>
        <w:t xml:space="preserve"> könne aber kaum im Sinne des Infektionsschutzes sein.</w:t>
      </w:r>
      <w:r w:rsidR="00B67A38" w:rsidRPr="00DA703E">
        <w:rPr>
          <w:rFonts w:asciiTheme="minorHAnsi" w:hAnsiTheme="minorHAnsi" w:cstheme="minorHAnsi"/>
        </w:rPr>
        <w:t xml:space="preserve"> Auch wurde darauf hingewiesen, dass Menschen zwar nach Mallorca in Urlaub fliegen können, in Deutschland aber die Bewegungsfreiheit immer mehr eingeschränkt wurde. </w:t>
      </w:r>
    </w:p>
    <w:p w14:paraId="0706BADD" w14:textId="64F6299E" w:rsidR="007631AC" w:rsidRPr="00DA703E" w:rsidRDefault="007631AC" w:rsidP="004E789C">
      <w:pPr>
        <w:jc w:val="both"/>
        <w:rPr>
          <w:rFonts w:asciiTheme="minorHAnsi" w:hAnsiTheme="minorHAnsi" w:cstheme="minorHAnsi"/>
        </w:rPr>
      </w:pPr>
      <w:r w:rsidRPr="00DA703E">
        <w:rPr>
          <w:rFonts w:asciiTheme="minorHAnsi" w:hAnsiTheme="minorHAnsi" w:cstheme="minorHAnsi"/>
        </w:rPr>
        <w:t xml:space="preserve">Die Proteste führten auf politischer Ebene sogar dazu, dass die Bundeskanzlerin aufgefordert wurde, die sogenannten </w:t>
      </w:r>
      <w:r w:rsidRPr="00DA703E">
        <w:rPr>
          <w:rFonts w:asciiTheme="minorHAnsi" w:hAnsiTheme="minorHAnsi" w:cstheme="minorHAnsi"/>
          <w:u w:val="single"/>
        </w:rPr>
        <w:t>Vertrauensfrage</w:t>
      </w:r>
      <w:r w:rsidRPr="00DA703E">
        <w:rPr>
          <w:rFonts w:asciiTheme="minorHAnsi" w:hAnsiTheme="minorHAnsi" w:cstheme="minorHAnsi"/>
        </w:rPr>
        <w:t xml:space="preserve"> zu stellen. Art. 68 des Grundgesetzes sieht nämlich vor</w:t>
      </w:r>
      <w:r w:rsidRPr="00DA703E">
        <w:rPr>
          <w:rStyle w:val="Funotenzeichen"/>
          <w:rFonts w:asciiTheme="minorHAnsi" w:hAnsiTheme="minorHAnsi" w:cstheme="minorHAnsi"/>
        </w:rPr>
        <w:footnoteReference w:id="8"/>
      </w:r>
      <w:r w:rsidRPr="00DA703E">
        <w:rPr>
          <w:rFonts w:asciiTheme="minorHAnsi" w:hAnsiTheme="minorHAnsi" w:cstheme="minorHAnsi"/>
        </w:rPr>
        <w:t xml:space="preserve">, dass die Bundeskanzlerin/der Bundeskanzler das Parlament befragen kann, ober sie/er noch das Vertrauen der </w:t>
      </w:r>
      <w:r w:rsidR="009443EC" w:rsidRPr="00DA703E">
        <w:rPr>
          <w:rFonts w:asciiTheme="minorHAnsi" w:hAnsiTheme="minorHAnsi" w:cstheme="minorHAnsi"/>
        </w:rPr>
        <w:t>Mehrheit des Par</w:t>
      </w:r>
      <w:r w:rsidR="00DF323E">
        <w:rPr>
          <w:rFonts w:asciiTheme="minorHAnsi" w:hAnsiTheme="minorHAnsi" w:cstheme="minorHAnsi"/>
        </w:rPr>
        <w:softHyphen/>
      </w:r>
      <w:r w:rsidR="009443EC" w:rsidRPr="00DA703E">
        <w:rPr>
          <w:rFonts w:asciiTheme="minorHAnsi" w:hAnsiTheme="minorHAnsi" w:cstheme="minorHAnsi"/>
        </w:rPr>
        <w:t xml:space="preserve">laments besitzt. Bei negativem Bescheid </w:t>
      </w:r>
      <w:r w:rsidR="00F125F6" w:rsidRPr="00DA703E">
        <w:rPr>
          <w:rFonts w:asciiTheme="minorHAnsi" w:hAnsiTheme="minorHAnsi" w:cstheme="minorHAnsi"/>
        </w:rPr>
        <w:t>mü</w:t>
      </w:r>
      <w:r w:rsidR="004E789C" w:rsidRPr="00DA703E">
        <w:rPr>
          <w:rFonts w:asciiTheme="minorHAnsi" w:hAnsiTheme="minorHAnsi" w:cstheme="minorHAnsi"/>
        </w:rPr>
        <w:t>ss</w:t>
      </w:r>
      <w:r w:rsidR="00F125F6" w:rsidRPr="00DA703E">
        <w:rPr>
          <w:rFonts w:asciiTheme="minorHAnsi" w:hAnsiTheme="minorHAnsi" w:cstheme="minorHAnsi"/>
        </w:rPr>
        <w:t xml:space="preserve">ten </w:t>
      </w:r>
      <w:r w:rsidR="009443EC" w:rsidRPr="00DA703E">
        <w:rPr>
          <w:rFonts w:asciiTheme="minorHAnsi" w:hAnsiTheme="minorHAnsi" w:cstheme="minorHAnsi"/>
        </w:rPr>
        <w:t>Neuwahlen an</w:t>
      </w:r>
      <w:r w:rsidR="00F125F6" w:rsidRPr="00DA703E">
        <w:rPr>
          <w:rFonts w:asciiTheme="minorHAnsi" w:hAnsiTheme="minorHAnsi" w:cstheme="minorHAnsi"/>
        </w:rPr>
        <w:t>gesetzt werden.</w:t>
      </w:r>
      <w:r w:rsidR="004E789C" w:rsidRPr="00DA703E">
        <w:rPr>
          <w:rFonts w:asciiTheme="minorHAnsi" w:hAnsiTheme="minorHAnsi" w:cstheme="minorHAnsi"/>
        </w:rPr>
        <w:t xml:space="preserve"> Die Oppositionsparteien „Die Linke“ und die FDP legten der Kanzlerin nahe, angesichts</w:t>
      </w:r>
      <w:r w:rsidR="009016E3" w:rsidRPr="00DA703E">
        <w:rPr>
          <w:rFonts w:asciiTheme="minorHAnsi" w:hAnsiTheme="minorHAnsi" w:cstheme="minorHAnsi"/>
        </w:rPr>
        <w:t xml:space="preserve"> der vielen Fehler und Pannen im Regierungshandeln während der Corona-</w:t>
      </w:r>
      <w:r w:rsidR="009016E3" w:rsidRPr="00DA703E">
        <w:rPr>
          <w:rFonts w:asciiTheme="minorHAnsi" w:hAnsiTheme="minorHAnsi" w:cstheme="minorHAnsi"/>
        </w:rPr>
        <w:lastRenderedPageBreak/>
        <w:t xml:space="preserve">Pandemie diese Vertrauensfrage zu stellen. Die ebenfalls in der Opposition befindliche Partei der Grünen schloss sich diesem Ansinnen nicht an; die angespannte Gesamtlage werde durch ad-hoc-Neuwahlen nur noch verschärft.  </w:t>
      </w:r>
      <w:r w:rsidR="004E789C" w:rsidRPr="00DA703E">
        <w:rPr>
          <w:rFonts w:asciiTheme="minorHAnsi" w:hAnsiTheme="minorHAnsi" w:cstheme="minorHAnsi"/>
        </w:rPr>
        <w:t xml:space="preserve">  </w:t>
      </w:r>
    </w:p>
    <w:p w14:paraId="33CCAC11" w14:textId="76FB00CA" w:rsidR="004E789C" w:rsidRPr="00DA703E" w:rsidRDefault="004E789C" w:rsidP="00735A5A">
      <w:pPr>
        <w:rPr>
          <w:rFonts w:asciiTheme="minorHAnsi" w:hAnsiTheme="minorHAnsi" w:cstheme="minorHAnsi"/>
        </w:rPr>
      </w:pPr>
      <w:r w:rsidRPr="00DA703E">
        <w:rPr>
          <w:rFonts w:asciiTheme="minorHAnsi" w:hAnsiTheme="minorHAnsi" w:cstheme="minorHAnsi"/>
        </w:rPr>
        <w:t xml:space="preserve">Unterdessen wurde </w:t>
      </w:r>
      <w:r w:rsidR="009016E3" w:rsidRPr="00DA703E">
        <w:rPr>
          <w:rFonts w:asciiTheme="minorHAnsi" w:hAnsiTheme="minorHAnsi" w:cstheme="minorHAnsi"/>
        </w:rPr>
        <w:t xml:space="preserve">die Kanzlerin von anderer Seite unterstützt. Am Ende hätten </w:t>
      </w:r>
      <w:r w:rsidR="009016E3" w:rsidRPr="00DA703E">
        <w:rPr>
          <w:rFonts w:asciiTheme="minorHAnsi" w:hAnsiTheme="minorHAnsi" w:cstheme="minorHAnsi"/>
        </w:rPr>
        <w:t xml:space="preserve">alle MinisterpräsidentInnen dem umstrittenen Vorschlag zugestimmt. Kanzleramtsminister Helge Braun betonte seine Mitverantwortung beim nächtlichen Entstehen des Vorschlags.  </w:t>
      </w:r>
      <w:r w:rsidRPr="00DA703E">
        <w:rPr>
          <w:rFonts w:asciiTheme="minorHAnsi" w:hAnsiTheme="minorHAnsi" w:cstheme="minorHAnsi"/>
        </w:rPr>
        <w:t xml:space="preserve"> </w:t>
      </w:r>
    </w:p>
    <w:p w14:paraId="2627B6E8" w14:textId="7BFAF1EB" w:rsidR="008021AA" w:rsidRPr="00DA703E" w:rsidRDefault="007631AC" w:rsidP="008021AA">
      <w:pPr>
        <w:rPr>
          <w:rFonts w:asciiTheme="minorHAnsi" w:hAnsiTheme="minorHAnsi" w:cstheme="minorHAnsi"/>
        </w:rPr>
      </w:pPr>
      <w:r w:rsidRPr="00DA703E">
        <w:rPr>
          <w:rFonts w:asciiTheme="minorHAnsi" w:hAnsiTheme="minorHAnsi" w:cstheme="minorHAnsi"/>
        </w:rPr>
        <w:t xml:space="preserve">   </w:t>
      </w:r>
      <w:r w:rsidR="008021AA" w:rsidRPr="00DA703E">
        <w:rPr>
          <w:rFonts w:asciiTheme="minorHAnsi" w:hAnsiTheme="minorHAnsi" w:cstheme="minorHAnsi"/>
        </w:rPr>
        <w:t xml:space="preserve">                 </w:t>
      </w:r>
    </w:p>
    <w:p w14:paraId="6092CDE2" w14:textId="77777777" w:rsidR="007631AC" w:rsidRDefault="007631AC" w:rsidP="00735A5A">
      <w:pPr>
        <w:rPr>
          <w:rFonts w:asciiTheme="minorHAnsi" w:hAnsiTheme="minorHAnsi" w:cstheme="minorHAnsi"/>
        </w:rPr>
        <w:sectPr w:rsidR="007631AC" w:rsidSect="007631AC">
          <w:type w:val="continuous"/>
          <w:pgSz w:w="11906" w:h="16838"/>
          <w:pgMar w:top="1417" w:right="1417" w:bottom="1134" w:left="1417" w:header="708" w:footer="708" w:gutter="0"/>
          <w:cols w:num="2" w:space="708"/>
          <w:docGrid w:linePitch="360"/>
        </w:sectPr>
      </w:pPr>
    </w:p>
    <w:p w14:paraId="781A1DF9" w14:textId="1F79B1E4" w:rsidR="00B67A38" w:rsidRDefault="00B67A38" w:rsidP="00735A5A">
      <w:pPr>
        <w:rPr>
          <w:rFonts w:asciiTheme="minorHAnsi" w:hAnsiTheme="minorHAnsi" w:cstheme="minorHAnsi"/>
        </w:rPr>
      </w:pPr>
    </w:p>
    <w:p w14:paraId="77997C3C" w14:textId="6B1793CC" w:rsidR="008021AA" w:rsidRPr="00DA703E" w:rsidRDefault="00311D16" w:rsidP="00735A5A">
      <w:pPr>
        <w:rPr>
          <w:rFonts w:asciiTheme="minorHAnsi" w:hAnsiTheme="minorHAnsi" w:cstheme="minorHAnsi"/>
          <w:b/>
          <w:bCs/>
          <w:szCs w:val="32"/>
        </w:rPr>
      </w:pPr>
      <w:r w:rsidRPr="00DA703E">
        <w:rPr>
          <w:rFonts w:asciiTheme="minorHAnsi" w:hAnsiTheme="minorHAnsi" w:cstheme="minorHAnsi"/>
          <w:b/>
          <w:bCs/>
          <w:szCs w:val="32"/>
        </w:rPr>
        <w:t xml:space="preserve">1.2 </w:t>
      </w:r>
      <w:r w:rsidR="008021AA" w:rsidRPr="00DA703E">
        <w:rPr>
          <w:rFonts w:asciiTheme="minorHAnsi" w:hAnsiTheme="minorHAnsi" w:cstheme="minorHAnsi"/>
          <w:b/>
          <w:bCs/>
          <w:szCs w:val="32"/>
        </w:rPr>
        <w:t>Unterrichtsperspektiven</w:t>
      </w:r>
      <w:r w:rsidR="004E789C" w:rsidRPr="00DA703E">
        <w:rPr>
          <w:rFonts w:asciiTheme="minorHAnsi" w:hAnsiTheme="minorHAnsi" w:cstheme="minorHAnsi"/>
          <w:b/>
          <w:bCs/>
          <w:szCs w:val="32"/>
        </w:rPr>
        <w:t xml:space="preserve">  </w:t>
      </w:r>
    </w:p>
    <w:p w14:paraId="0DC0CF97" w14:textId="712D1E6F" w:rsidR="007D1665" w:rsidRDefault="007D1665" w:rsidP="00735A5A">
      <w:pPr>
        <w:rPr>
          <w:rFonts w:asciiTheme="minorHAnsi" w:hAnsiTheme="minorHAnsi" w:cstheme="minorHAnsi"/>
          <w:bCs/>
        </w:rPr>
      </w:pPr>
    </w:p>
    <w:p w14:paraId="2245F74E" w14:textId="77777777" w:rsidR="00C60B79" w:rsidRPr="00DA703E" w:rsidRDefault="00C60B79" w:rsidP="00F871FD">
      <w:pPr>
        <w:jc w:val="both"/>
        <w:rPr>
          <w:rFonts w:asciiTheme="minorHAnsi" w:hAnsiTheme="minorHAnsi" w:cstheme="minorHAnsi"/>
          <w:bCs/>
          <w:sz w:val="22"/>
          <w:szCs w:val="28"/>
        </w:rPr>
      </w:pPr>
    </w:p>
    <w:p w14:paraId="5FF80FA8" w14:textId="0FAE7C95" w:rsidR="00F125F6" w:rsidRPr="00DA703E" w:rsidRDefault="00F125F6" w:rsidP="00F871FD">
      <w:pPr>
        <w:jc w:val="both"/>
        <w:rPr>
          <w:rFonts w:asciiTheme="minorHAnsi" w:hAnsiTheme="minorHAnsi" w:cstheme="minorHAnsi"/>
          <w:bCs/>
          <w:sz w:val="22"/>
          <w:szCs w:val="28"/>
        </w:rPr>
      </w:pPr>
      <w:r w:rsidRPr="00DA703E">
        <w:rPr>
          <w:rFonts w:asciiTheme="minorHAnsi" w:hAnsiTheme="minorHAnsi" w:cstheme="minorHAnsi"/>
          <w:bCs/>
          <w:sz w:val="22"/>
          <w:szCs w:val="28"/>
        </w:rPr>
        <w:t>(</w:t>
      </w:r>
      <w:r w:rsidR="009016E3" w:rsidRPr="00DA703E">
        <w:rPr>
          <w:rFonts w:asciiTheme="minorHAnsi" w:hAnsiTheme="minorHAnsi" w:cstheme="minorHAnsi"/>
          <w:bCs/>
          <w:sz w:val="22"/>
          <w:szCs w:val="28"/>
        </w:rPr>
        <w:t>1</w:t>
      </w:r>
      <w:r w:rsidRPr="00DA703E">
        <w:rPr>
          <w:rFonts w:asciiTheme="minorHAnsi" w:hAnsiTheme="minorHAnsi" w:cstheme="minorHAnsi"/>
          <w:bCs/>
          <w:sz w:val="22"/>
          <w:szCs w:val="28"/>
        </w:rPr>
        <w:t xml:space="preserve">) Lektüre von M1. Eventuell </w:t>
      </w:r>
      <w:r w:rsidR="00C60B79" w:rsidRPr="00DA703E">
        <w:rPr>
          <w:rFonts w:asciiTheme="minorHAnsi" w:hAnsiTheme="minorHAnsi" w:cstheme="minorHAnsi"/>
          <w:bCs/>
          <w:sz w:val="22"/>
          <w:szCs w:val="28"/>
        </w:rPr>
        <w:t xml:space="preserve">vorgängige </w:t>
      </w:r>
      <w:r w:rsidRPr="00DA703E">
        <w:rPr>
          <w:rFonts w:asciiTheme="minorHAnsi" w:hAnsiTheme="minorHAnsi" w:cstheme="minorHAnsi"/>
          <w:bCs/>
          <w:sz w:val="22"/>
          <w:szCs w:val="28"/>
        </w:rPr>
        <w:t>Erläuterungen durch die Lehrkraft über die Zusammenhänge</w:t>
      </w:r>
    </w:p>
    <w:p w14:paraId="7BC3473A" w14:textId="6120167F" w:rsidR="009016E3" w:rsidRPr="00DA703E" w:rsidRDefault="00F125F6" w:rsidP="00F871FD">
      <w:pPr>
        <w:jc w:val="both"/>
        <w:rPr>
          <w:rFonts w:asciiTheme="minorHAnsi" w:hAnsiTheme="minorHAnsi" w:cstheme="minorHAnsi"/>
          <w:bCs/>
          <w:sz w:val="22"/>
          <w:szCs w:val="28"/>
        </w:rPr>
      </w:pPr>
      <w:r w:rsidRPr="00DA703E">
        <w:rPr>
          <w:rFonts w:asciiTheme="minorHAnsi" w:hAnsiTheme="minorHAnsi" w:cstheme="minorHAnsi"/>
          <w:bCs/>
          <w:sz w:val="22"/>
          <w:szCs w:val="28"/>
        </w:rPr>
        <w:t>(2) Gruppen</w:t>
      </w:r>
      <w:r w:rsidR="004E789C" w:rsidRPr="00DA703E">
        <w:rPr>
          <w:rFonts w:asciiTheme="minorHAnsi" w:hAnsiTheme="minorHAnsi" w:cstheme="minorHAnsi"/>
          <w:bCs/>
          <w:sz w:val="22"/>
          <w:szCs w:val="28"/>
        </w:rPr>
        <w:t>arbeit oder Partnerarbeit zu folgende</w:t>
      </w:r>
      <w:r w:rsidR="009016E3" w:rsidRPr="00DA703E">
        <w:rPr>
          <w:rFonts w:asciiTheme="minorHAnsi" w:hAnsiTheme="minorHAnsi" w:cstheme="minorHAnsi"/>
          <w:bCs/>
          <w:sz w:val="22"/>
          <w:szCs w:val="28"/>
        </w:rPr>
        <w:t>n Aufgabenstellungen:</w:t>
      </w:r>
    </w:p>
    <w:p w14:paraId="17B3FF32" w14:textId="7E0D525F" w:rsidR="00C60B79" w:rsidRPr="00DA703E" w:rsidRDefault="00C60B79" w:rsidP="00F871FD">
      <w:pPr>
        <w:ind w:left="705"/>
        <w:jc w:val="both"/>
        <w:rPr>
          <w:rFonts w:asciiTheme="minorHAnsi" w:hAnsiTheme="minorHAnsi" w:cstheme="minorHAnsi"/>
          <w:bCs/>
          <w:sz w:val="22"/>
          <w:szCs w:val="28"/>
        </w:rPr>
      </w:pPr>
      <w:r w:rsidRPr="00DA703E">
        <w:rPr>
          <w:rFonts w:asciiTheme="minorHAnsi" w:hAnsiTheme="minorHAnsi" w:cstheme="minorHAnsi"/>
          <w:bCs/>
          <w:sz w:val="22"/>
          <w:szCs w:val="28"/>
        </w:rPr>
        <w:t xml:space="preserve">1. </w:t>
      </w:r>
      <w:r w:rsidR="00E3690B" w:rsidRPr="00E3690B">
        <w:rPr>
          <w:rFonts w:asciiTheme="minorHAnsi" w:hAnsiTheme="minorHAnsi" w:cstheme="minorHAnsi"/>
          <w:b/>
          <w:bCs/>
          <w:sz w:val="22"/>
          <w:szCs w:val="28"/>
        </w:rPr>
        <w:t xml:space="preserve">(Aufgabe) </w:t>
      </w:r>
      <w:r w:rsidRPr="00DA703E">
        <w:rPr>
          <w:rFonts w:asciiTheme="minorHAnsi" w:hAnsiTheme="minorHAnsi" w:cstheme="minorHAnsi"/>
          <w:bCs/>
          <w:sz w:val="22"/>
          <w:szCs w:val="28"/>
        </w:rPr>
        <w:t>Skizziere, welche Begründungen Bundeskanzlerin Angela Merkel für ihre Entschuldigungen benennt.</w:t>
      </w:r>
    </w:p>
    <w:p w14:paraId="3096D1EB" w14:textId="51AB285C" w:rsidR="00C60B79" w:rsidRDefault="00C60B79" w:rsidP="00F871FD">
      <w:pPr>
        <w:pStyle w:val="Listenabsatz"/>
        <w:jc w:val="both"/>
        <w:rPr>
          <w:rFonts w:asciiTheme="minorHAnsi" w:hAnsiTheme="minorHAnsi" w:cstheme="minorHAnsi"/>
          <w:bCs/>
          <w:sz w:val="22"/>
          <w:szCs w:val="28"/>
        </w:rPr>
      </w:pPr>
      <w:r w:rsidRPr="00E3690B">
        <w:rPr>
          <w:rFonts w:asciiTheme="minorHAnsi" w:hAnsiTheme="minorHAnsi" w:cstheme="minorHAnsi"/>
          <w:bCs/>
          <w:sz w:val="22"/>
          <w:szCs w:val="28"/>
        </w:rPr>
        <w:t>2.</w:t>
      </w:r>
      <w:r w:rsidRPr="00E3690B">
        <w:rPr>
          <w:rFonts w:asciiTheme="minorHAnsi" w:hAnsiTheme="minorHAnsi" w:cstheme="minorHAnsi"/>
          <w:b/>
          <w:sz w:val="22"/>
          <w:szCs w:val="28"/>
        </w:rPr>
        <w:t xml:space="preserve"> </w:t>
      </w:r>
      <w:r w:rsidR="00E3690B" w:rsidRPr="00E3690B">
        <w:rPr>
          <w:rFonts w:asciiTheme="minorHAnsi" w:hAnsiTheme="minorHAnsi" w:cstheme="minorHAnsi"/>
          <w:b/>
          <w:sz w:val="22"/>
          <w:szCs w:val="28"/>
        </w:rPr>
        <w:t xml:space="preserve">Aufgabe </w:t>
      </w:r>
      <w:r w:rsidRPr="00E3690B">
        <w:rPr>
          <w:rFonts w:asciiTheme="minorHAnsi" w:hAnsiTheme="minorHAnsi" w:cstheme="minorHAnsi"/>
          <w:b/>
          <w:sz w:val="22"/>
          <w:szCs w:val="28"/>
        </w:rPr>
        <w:t>(</w:t>
      </w:r>
      <w:r w:rsidR="00E3690B" w:rsidRPr="00E3690B">
        <w:rPr>
          <w:rFonts w:asciiTheme="minorHAnsi" w:hAnsiTheme="minorHAnsi" w:cstheme="minorHAnsi"/>
          <w:b/>
          <w:sz w:val="22"/>
          <w:szCs w:val="28"/>
        </w:rPr>
        <w:t xml:space="preserve">auch in der </w:t>
      </w:r>
      <w:r w:rsidRPr="00E3690B">
        <w:rPr>
          <w:rFonts w:asciiTheme="minorHAnsi" w:hAnsiTheme="minorHAnsi" w:cstheme="minorHAnsi"/>
          <w:b/>
          <w:sz w:val="22"/>
          <w:szCs w:val="28"/>
        </w:rPr>
        <w:t xml:space="preserve">Think – pair </w:t>
      </w:r>
      <w:r w:rsidR="00E3690B" w:rsidRPr="00E3690B">
        <w:rPr>
          <w:rFonts w:asciiTheme="minorHAnsi" w:hAnsiTheme="minorHAnsi" w:cstheme="minorHAnsi"/>
          <w:b/>
          <w:sz w:val="22"/>
          <w:szCs w:val="28"/>
        </w:rPr>
        <w:t>–</w:t>
      </w:r>
      <w:r w:rsidRPr="00E3690B">
        <w:rPr>
          <w:rFonts w:asciiTheme="minorHAnsi" w:hAnsiTheme="minorHAnsi" w:cstheme="minorHAnsi"/>
          <w:b/>
          <w:sz w:val="22"/>
          <w:szCs w:val="28"/>
        </w:rPr>
        <w:t xml:space="preserve"> share</w:t>
      </w:r>
      <w:r w:rsidR="00E3690B" w:rsidRPr="00E3690B">
        <w:rPr>
          <w:rFonts w:asciiTheme="minorHAnsi" w:hAnsiTheme="minorHAnsi" w:cstheme="minorHAnsi"/>
          <w:b/>
          <w:sz w:val="22"/>
          <w:szCs w:val="28"/>
        </w:rPr>
        <w:t xml:space="preserve">-Methode </w:t>
      </w:r>
      <w:r w:rsidRPr="00E3690B">
        <w:rPr>
          <w:rFonts w:asciiTheme="minorHAnsi" w:hAnsiTheme="minorHAnsi" w:cstheme="minorHAnsi"/>
          <w:b/>
          <w:sz w:val="22"/>
          <w:szCs w:val="28"/>
        </w:rPr>
        <w:t>)</w:t>
      </w:r>
      <w:r w:rsidR="000A0EB5" w:rsidRPr="00E3690B">
        <w:rPr>
          <w:rFonts w:asciiTheme="minorHAnsi" w:hAnsiTheme="minorHAnsi" w:cstheme="minorHAnsi"/>
          <w:bCs/>
          <w:sz w:val="22"/>
          <w:szCs w:val="28"/>
        </w:rPr>
        <w:t xml:space="preserve"> Erörtere in welcher Weise </w:t>
      </w:r>
      <w:r w:rsidR="00460ADA" w:rsidRPr="00E3690B">
        <w:rPr>
          <w:rFonts w:asciiTheme="minorHAnsi" w:hAnsiTheme="minorHAnsi" w:cstheme="minorHAnsi"/>
          <w:bCs/>
          <w:sz w:val="22"/>
          <w:szCs w:val="28"/>
        </w:rPr>
        <w:t xml:space="preserve">Angela </w:t>
      </w:r>
      <w:r w:rsidR="000A0EB5" w:rsidRPr="00DA703E">
        <w:rPr>
          <w:rFonts w:asciiTheme="minorHAnsi" w:hAnsiTheme="minorHAnsi" w:cstheme="minorHAnsi"/>
          <w:bCs/>
          <w:sz w:val="22"/>
          <w:szCs w:val="28"/>
        </w:rPr>
        <w:t>Merkels E</w:t>
      </w:r>
      <w:r w:rsidR="00460ADA" w:rsidRPr="00DA703E">
        <w:rPr>
          <w:rFonts w:asciiTheme="minorHAnsi" w:hAnsiTheme="minorHAnsi" w:cstheme="minorHAnsi"/>
          <w:bCs/>
          <w:sz w:val="22"/>
          <w:szCs w:val="28"/>
        </w:rPr>
        <w:t>n</w:t>
      </w:r>
      <w:r w:rsidR="000A0EB5" w:rsidRPr="00DA703E">
        <w:rPr>
          <w:rFonts w:asciiTheme="minorHAnsi" w:hAnsiTheme="minorHAnsi" w:cstheme="minorHAnsi"/>
          <w:bCs/>
          <w:sz w:val="22"/>
          <w:szCs w:val="28"/>
        </w:rPr>
        <w:t>tschuldigu</w:t>
      </w:r>
      <w:r w:rsidR="00460ADA" w:rsidRPr="00DA703E">
        <w:rPr>
          <w:rFonts w:asciiTheme="minorHAnsi" w:hAnsiTheme="minorHAnsi" w:cstheme="minorHAnsi"/>
          <w:bCs/>
          <w:sz w:val="22"/>
          <w:szCs w:val="28"/>
        </w:rPr>
        <w:t>n</w:t>
      </w:r>
      <w:r w:rsidR="000A0EB5" w:rsidRPr="00DA703E">
        <w:rPr>
          <w:rFonts w:asciiTheme="minorHAnsi" w:hAnsiTheme="minorHAnsi" w:cstheme="minorHAnsi"/>
          <w:bCs/>
          <w:sz w:val="22"/>
          <w:szCs w:val="28"/>
        </w:rPr>
        <w:t>g</w:t>
      </w:r>
      <w:r w:rsidRPr="00DA703E">
        <w:rPr>
          <w:rFonts w:asciiTheme="minorHAnsi" w:hAnsiTheme="minorHAnsi" w:cstheme="minorHAnsi"/>
          <w:bCs/>
          <w:sz w:val="22"/>
          <w:szCs w:val="28"/>
        </w:rPr>
        <w:t xml:space="preserve"> </w:t>
      </w:r>
      <w:r w:rsidR="00460ADA" w:rsidRPr="00DA703E">
        <w:rPr>
          <w:rFonts w:asciiTheme="minorHAnsi" w:hAnsiTheme="minorHAnsi" w:cstheme="minorHAnsi"/>
          <w:bCs/>
          <w:sz w:val="22"/>
          <w:szCs w:val="28"/>
        </w:rPr>
        <w:t>mit der Frage nach der Wahrheit zusammenhängt.</w:t>
      </w:r>
      <w:r w:rsidR="00C8028D">
        <w:rPr>
          <w:rFonts w:asciiTheme="minorHAnsi" w:hAnsiTheme="minorHAnsi" w:cstheme="minorHAnsi"/>
          <w:bCs/>
          <w:sz w:val="22"/>
          <w:szCs w:val="28"/>
        </w:rPr>
        <w:t xml:space="preserve"> Mögliche Fragestellungen</w:t>
      </w:r>
      <w:r w:rsidR="009629D6">
        <w:rPr>
          <w:rFonts w:asciiTheme="minorHAnsi" w:hAnsiTheme="minorHAnsi" w:cstheme="minorHAnsi"/>
          <w:bCs/>
          <w:sz w:val="22"/>
          <w:szCs w:val="28"/>
        </w:rPr>
        <w:t xml:space="preserve"> und Arbeitsperspektiven</w:t>
      </w:r>
      <w:r w:rsidR="00C8028D">
        <w:rPr>
          <w:rFonts w:asciiTheme="minorHAnsi" w:hAnsiTheme="minorHAnsi" w:cstheme="minorHAnsi"/>
          <w:bCs/>
          <w:sz w:val="22"/>
          <w:szCs w:val="28"/>
        </w:rPr>
        <w:t xml:space="preserve">: </w:t>
      </w:r>
    </w:p>
    <w:p w14:paraId="4AA2DF91" w14:textId="3ECEE050" w:rsidR="009629D6" w:rsidRDefault="008B4821" w:rsidP="00F871FD">
      <w:pPr>
        <w:pStyle w:val="Listenabsatz"/>
        <w:numPr>
          <w:ilvl w:val="0"/>
          <w:numId w:val="2"/>
        </w:numPr>
        <w:jc w:val="both"/>
        <w:rPr>
          <w:rFonts w:asciiTheme="minorHAnsi" w:hAnsiTheme="minorHAnsi" w:cstheme="minorHAnsi"/>
          <w:bCs/>
          <w:sz w:val="22"/>
          <w:szCs w:val="28"/>
        </w:rPr>
      </w:pPr>
      <w:r>
        <w:rPr>
          <w:rFonts w:asciiTheme="minorHAnsi" w:hAnsiTheme="minorHAnsi" w:cstheme="minorHAnsi"/>
          <w:bCs/>
          <w:sz w:val="22"/>
          <w:szCs w:val="28"/>
        </w:rPr>
        <w:t>Inwiefern hängt eine Entschuldigung g</w:t>
      </w:r>
      <w:r w:rsidR="008E301B">
        <w:rPr>
          <w:rFonts w:asciiTheme="minorHAnsi" w:hAnsiTheme="minorHAnsi" w:cstheme="minorHAnsi"/>
          <w:bCs/>
          <w:sz w:val="22"/>
          <w:szCs w:val="28"/>
        </w:rPr>
        <w:t>rundsätzlich</w:t>
      </w:r>
      <w:r>
        <w:rPr>
          <w:rFonts w:asciiTheme="minorHAnsi" w:hAnsiTheme="minorHAnsi" w:cstheme="minorHAnsi"/>
          <w:bCs/>
          <w:sz w:val="22"/>
          <w:szCs w:val="28"/>
        </w:rPr>
        <w:t xml:space="preserve"> mit der Frage nach der Wahrheit zusammen? </w:t>
      </w:r>
    </w:p>
    <w:p w14:paraId="5E8D0335" w14:textId="175D4185" w:rsidR="009629D6" w:rsidRDefault="008E301B" w:rsidP="00F871FD">
      <w:pPr>
        <w:pStyle w:val="Listenabsatz"/>
        <w:numPr>
          <w:ilvl w:val="0"/>
          <w:numId w:val="2"/>
        </w:numPr>
        <w:jc w:val="both"/>
        <w:rPr>
          <w:rFonts w:asciiTheme="minorHAnsi" w:hAnsiTheme="minorHAnsi" w:cstheme="minorHAnsi"/>
          <w:bCs/>
          <w:sz w:val="22"/>
          <w:szCs w:val="28"/>
        </w:rPr>
      </w:pPr>
      <w:r>
        <w:rPr>
          <w:rFonts w:asciiTheme="minorHAnsi" w:hAnsiTheme="minorHAnsi" w:cstheme="minorHAnsi"/>
          <w:bCs/>
          <w:sz w:val="22"/>
          <w:szCs w:val="28"/>
        </w:rPr>
        <w:t xml:space="preserve">Jemand sagt: </w:t>
      </w:r>
      <w:r w:rsidR="009629D6">
        <w:rPr>
          <w:rFonts w:asciiTheme="minorHAnsi" w:hAnsiTheme="minorHAnsi" w:cstheme="minorHAnsi"/>
          <w:bCs/>
          <w:sz w:val="22"/>
          <w:szCs w:val="28"/>
        </w:rPr>
        <w:t xml:space="preserve">„Angela Merkels Entschuldigung ist </w:t>
      </w:r>
      <w:r>
        <w:rPr>
          <w:rFonts w:asciiTheme="minorHAnsi" w:hAnsiTheme="minorHAnsi" w:cstheme="minorHAnsi"/>
          <w:bCs/>
          <w:sz w:val="22"/>
          <w:szCs w:val="28"/>
        </w:rPr>
        <w:t xml:space="preserve">im Grunde </w:t>
      </w:r>
      <w:r w:rsidR="009629D6">
        <w:rPr>
          <w:rFonts w:asciiTheme="minorHAnsi" w:hAnsiTheme="minorHAnsi" w:cstheme="minorHAnsi"/>
          <w:bCs/>
          <w:sz w:val="22"/>
          <w:szCs w:val="28"/>
        </w:rPr>
        <w:t xml:space="preserve">ein geschicktes taktisches Manöver im komplizierten Politikbetrieb zu </w:t>
      </w:r>
      <w:proofErr w:type="spellStart"/>
      <w:r w:rsidR="009629D6">
        <w:rPr>
          <w:rFonts w:asciiTheme="minorHAnsi" w:hAnsiTheme="minorHAnsi" w:cstheme="minorHAnsi"/>
          <w:bCs/>
          <w:sz w:val="22"/>
          <w:szCs w:val="28"/>
        </w:rPr>
        <w:t>Coronazeiten</w:t>
      </w:r>
      <w:proofErr w:type="spellEnd"/>
      <w:r w:rsidR="009629D6">
        <w:rPr>
          <w:rFonts w:asciiTheme="minorHAnsi" w:hAnsiTheme="minorHAnsi" w:cstheme="minorHAnsi"/>
          <w:bCs/>
          <w:sz w:val="22"/>
          <w:szCs w:val="28"/>
        </w:rPr>
        <w:t xml:space="preserve">.“ </w:t>
      </w:r>
      <w:r>
        <w:rPr>
          <w:rFonts w:asciiTheme="minorHAnsi" w:hAnsiTheme="minorHAnsi" w:cstheme="minorHAnsi"/>
          <w:bCs/>
          <w:sz w:val="22"/>
          <w:szCs w:val="28"/>
        </w:rPr>
        <w:t xml:space="preserve">Recherchiere im Internet zunächst nach wichtigen </w:t>
      </w:r>
      <w:r w:rsidR="00FF1022">
        <w:rPr>
          <w:rFonts w:asciiTheme="minorHAnsi" w:hAnsiTheme="minorHAnsi" w:cstheme="minorHAnsi"/>
          <w:bCs/>
          <w:sz w:val="22"/>
          <w:szCs w:val="28"/>
        </w:rPr>
        <w:t xml:space="preserve">Hintergründen, Zusammenhängen und Reaktionen  </w:t>
      </w:r>
      <w:r w:rsidR="009629D6">
        <w:rPr>
          <w:rFonts w:asciiTheme="minorHAnsi" w:hAnsiTheme="minorHAnsi" w:cstheme="minorHAnsi"/>
          <w:bCs/>
          <w:sz w:val="22"/>
          <w:szCs w:val="28"/>
        </w:rPr>
        <w:t>Nimm zu dieser Aussage Stellung.</w:t>
      </w:r>
    </w:p>
    <w:p w14:paraId="21346E64" w14:textId="458F99E8" w:rsidR="00A27297" w:rsidRDefault="009629D6" w:rsidP="00F871FD">
      <w:pPr>
        <w:pStyle w:val="Listenabsatz"/>
        <w:numPr>
          <w:ilvl w:val="0"/>
          <w:numId w:val="2"/>
        </w:numPr>
        <w:jc w:val="both"/>
        <w:rPr>
          <w:rFonts w:asciiTheme="minorHAnsi" w:hAnsiTheme="minorHAnsi" w:cstheme="minorHAnsi"/>
          <w:bCs/>
          <w:sz w:val="22"/>
          <w:szCs w:val="28"/>
        </w:rPr>
      </w:pPr>
      <w:r>
        <w:rPr>
          <w:rFonts w:asciiTheme="minorHAnsi" w:hAnsiTheme="minorHAnsi" w:cstheme="minorHAnsi"/>
          <w:bCs/>
          <w:sz w:val="22"/>
          <w:szCs w:val="28"/>
        </w:rPr>
        <w:t>Angela Merkel hat sich mehrfach</w:t>
      </w:r>
      <w:r w:rsidR="00A27297">
        <w:rPr>
          <w:rFonts w:asciiTheme="minorHAnsi" w:hAnsiTheme="minorHAnsi" w:cstheme="minorHAnsi"/>
          <w:bCs/>
          <w:sz w:val="22"/>
          <w:szCs w:val="28"/>
        </w:rPr>
        <w:t xml:space="preserve"> hinsichtlich ihrer Stellung zum christlichen Glauben geäußert oder befragt</w:t>
      </w:r>
      <w:r w:rsidR="008E301B">
        <w:rPr>
          <w:rFonts w:asciiTheme="minorHAnsi" w:hAnsiTheme="minorHAnsi" w:cstheme="minorHAnsi"/>
          <w:bCs/>
          <w:sz w:val="22"/>
          <w:szCs w:val="28"/>
        </w:rPr>
        <w:t>. Entsprechende Interviewergebnisse  zeigen durchaus unterschiedliche Schwerpunkte und Perspektiven. Vgl. dazu folgende</w:t>
      </w:r>
      <w:r w:rsidR="00E3690B">
        <w:rPr>
          <w:rFonts w:asciiTheme="minorHAnsi" w:hAnsiTheme="minorHAnsi" w:cstheme="minorHAnsi"/>
          <w:bCs/>
          <w:sz w:val="22"/>
          <w:szCs w:val="28"/>
        </w:rPr>
        <w:t xml:space="preserve"> links: </w:t>
      </w:r>
      <w:r w:rsidR="008E301B">
        <w:rPr>
          <w:rFonts w:asciiTheme="minorHAnsi" w:hAnsiTheme="minorHAnsi" w:cstheme="minorHAnsi"/>
          <w:bCs/>
          <w:sz w:val="22"/>
          <w:szCs w:val="28"/>
        </w:rPr>
        <w:t xml:space="preserve">  </w:t>
      </w:r>
    </w:p>
    <w:p w14:paraId="7B95DF51" w14:textId="49B0EBAA" w:rsidR="008B4821" w:rsidRDefault="00A27297" w:rsidP="00F871FD">
      <w:pPr>
        <w:pStyle w:val="Listenabsatz"/>
        <w:ind w:left="1416"/>
        <w:jc w:val="both"/>
        <w:rPr>
          <w:rFonts w:asciiTheme="minorHAnsi" w:hAnsiTheme="minorHAnsi" w:cstheme="minorHAnsi"/>
          <w:bCs/>
          <w:sz w:val="22"/>
          <w:szCs w:val="28"/>
        </w:rPr>
      </w:pPr>
      <w:r>
        <w:t xml:space="preserve">(1) </w:t>
      </w:r>
      <w:hyperlink r:id="rId11" w:history="1">
        <w:r w:rsidRPr="000E1E4F">
          <w:rPr>
            <w:rStyle w:val="Hyperlink"/>
          </w:rPr>
          <w:t>https://promisglauben.de/angela-merkel-bundeskanzlerin-physikerin-und-glaeubige-protestantin</w:t>
        </w:r>
      </w:hyperlink>
      <w:r>
        <w:rPr>
          <w:rFonts w:asciiTheme="minorHAnsi" w:hAnsiTheme="minorHAnsi" w:cstheme="minorHAnsi"/>
          <w:bCs/>
          <w:sz w:val="22"/>
          <w:szCs w:val="28"/>
        </w:rPr>
        <w:t xml:space="preserve"> </w:t>
      </w:r>
      <w:r w:rsidR="009629D6">
        <w:rPr>
          <w:rFonts w:asciiTheme="minorHAnsi" w:hAnsiTheme="minorHAnsi" w:cstheme="minorHAnsi"/>
          <w:bCs/>
          <w:sz w:val="22"/>
          <w:szCs w:val="28"/>
        </w:rPr>
        <w:t xml:space="preserve">     </w:t>
      </w:r>
      <w:r w:rsidR="008B4821">
        <w:rPr>
          <w:rFonts w:asciiTheme="minorHAnsi" w:hAnsiTheme="minorHAnsi" w:cstheme="minorHAnsi"/>
          <w:bCs/>
          <w:sz w:val="22"/>
          <w:szCs w:val="28"/>
        </w:rPr>
        <w:t xml:space="preserve"> </w:t>
      </w:r>
      <w:r w:rsidR="00C0441B">
        <w:rPr>
          <w:rFonts w:asciiTheme="minorHAnsi" w:hAnsiTheme="minorHAnsi" w:cstheme="minorHAnsi"/>
          <w:bCs/>
          <w:sz w:val="22"/>
          <w:szCs w:val="28"/>
        </w:rPr>
        <w:t>(</w:t>
      </w:r>
      <w:r w:rsidR="00FF1022">
        <w:rPr>
          <w:rFonts w:asciiTheme="minorHAnsi" w:hAnsiTheme="minorHAnsi" w:cstheme="minorHAnsi"/>
          <w:bCs/>
          <w:sz w:val="22"/>
          <w:szCs w:val="28"/>
        </w:rPr>
        <w:t xml:space="preserve">Zugriff: </w:t>
      </w:r>
      <w:r w:rsidR="00C0441B">
        <w:rPr>
          <w:rFonts w:asciiTheme="minorHAnsi" w:hAnsiTheme="minorHAnsi" w:cstheme="minorHAnsi"/>
          <w:bCs/>
          <w:sz w:val="22"/>
          <w:szCs w:val="28"/>
        </w:rPr>
        <w:t>April 2021)</w:t>
      </w:r>
    </w:p>
    <w:p w14:paraId="2AAFCEF7" w14:textId="4161F273" w:rsidR="00A27297" w:rsidRDefault="00A27297" w:rsidP="00A27297">
      <w:pPr>
        <w:pStyle w:val="Listenabsatz"/>
        <w:ind w:left="1416"/>
        <w:rPr>
          <w:rFonts w:asciiTheme="minorHAnsi" w:hAnsiTheme="minorHAnsi" w:cstheme="minorHAnsi"/>
          <w:bCs/>
          <w:sz w:val="22"/>
          <w:szCs w:val="28"/>
        </w:rPr>
      </w:pPr>
    </w:p>
    <w:p w14:paraId="659EFC3E" w14:textId="234DB333" w:rsidR="00A27297" w:rsidRDefault="00A27297" w:rsidP="00A27297">
      <w:pPr>
        <w:pStyle w:val="Listenabsatz"/>
        <w:ind w:left="1416"/>
        <w:rPr>
          <w:rFonts w:asciiTheme="minorHAnsi" w:hAnsiTheme="minorHAnsi" w:cstheme="minorHAnsi"/>
          <w:bCs/>
          <w:sz w:val="22"/>
          <w:szCs w:val="28"/>
        </w:rPr>
      </w:pPr>
      <w:r>
        <w:rPr>
          <w:rFonts w:asciiTheme="minorHAnsi" w:hAnsiTheme="minorHAnsi" w:cstheme="minorHAnsi"/>
          <w:bCs/>
          <w:sz w:val="22"/>
          <w:szCs w:val="28"/>
        </w:rPr>
        <w:t xml:space="preserve">(2) </w:t>
      </w:r>
      <w:hyperlink r:id="rId12" w:history="1">
        <w:r w:rsidR="00C0441B">
          <w:rPr>
            <w:rStyle w:val="Hyperlink"/>
          </w:rPr>
          <w:t>https://www.focus.de/politik/deutschland/focus-online-serie-so-tickt-die-kanzlerin-2-so-wahr-mir-gott-helfe-wie-christlich-ist-die-pfarrerstochter-angela-merkel_id_12803743.html</w:t>
        </w:r>
      </w:hyperlink>
      <w:r w:rsidR="00C0441B">
        <w:t xml:space="preserve">  (</w:t>
      </w:r>
      <w:r w:rsidR="00FF1022">
        <w:t xml:space="preserve">Zugriff: </w:t>
      </w:r>
      <w:r w:rsidR="00C0441B">
        <w:t>April 2021)</w:t>
      </w:r>
    </w:p>
    <w:p w14:paraId="077F2675" w14:textId="77777777" w:rsidR="00C8028D" w:rsidRPr="00DA703E" w:rsidRDefault="00C8028D" w:rsidP="00C60B79">
      <w:pPr>
        <w:pStyle w:val="Listenabsatz"/>
        <w:rPr>
          <w:rFonts w:asciiTheme="minorHAnsi" w:hAnsiTheme="minorHAnsi" w:cstheme="minorHAnsi"/>
          <w:bCs/>
          <w:sz w:val="22"/>
          <w:szCs w:val="28"/>
        </w:rPr>
      </w:pPr>
    </w:p>
    <w:p w14:paraId="29F72622" w14:textId="4F455BDD" w:rsidR="00460ADA" w:rsidRPr="00061D63" w:rsidRDefault="00C0441B" w:rsidP="00061D63">
      <w:pPr>
        <w:pStyle w:val="Listenabsatz"/>
        <w:numPr>
          <w:ilvl w:val="0"/>
          <w:numId w:val="6"/>
        </w:numPr>
        <w:rPr>
          <w:rFonts w:asciiTheme="minorHAnsi" w:hAnsiTheme="minorHAnsi" w:cstheme="minorHAnsi"/>
          <w:bCs/>
          <w:sz w:val="22"/>
          <w:szCs w:val="28"/>
        </w:rPr>
      </w:pPr>
      <w:r w:rsidRPr="00061D63">
        <w:rPr>
          <w:rFonts w:asciiTheme="minorHAnsi" w:hAnsiTheme="minorHAnsi" w:cstheme="minorHAnsi"/>
          <w:bCs/>
          <w:sz w:val="22"/>
          <w:szCs w:val="28"/>
        </w:rPr>
        <w:t>Analysiere zunächst die beiden Berichte.</w:t>
      </w:r>
      <w:r w:rsidR="008E301B" w:rsidRPr="00061D63">
        <w:rPr>
          <w:rFonts w:asciiTheme="minorHAnsi" w:hAnsiTheme="minorHAnsi" w:cstheme="minorHAnsi"/>
          <w:bCs/>
          <w:sz w:val="22"/>
          <w:szCs w:val="28"/>
        </w:rPr>
        <w:t xml:space="preserve"> Nimm dann zur Frage Stellung, inwiefern Angela Merkels  Entschuldigung im christlichen Glauben begründet liegen könnte oder nicht. </w:t>
      </w:r>
    </w:p>
    <w:p w14:paraId="1085DC17" w14:textId="7A592B27" w:rsidR="00E12098" w:rsidRDefault="00E12098" w:rsidP="00E12098">
      <w:pPr>
        <w:rPr>
          <w:rFonts w:asciiTheme="minorHAnsi" w:hAnsiTheme="minorHAnsi" w:cstheme="minorHAnsi"/>
          <w:bCs/>
        </w:rPr>
      </w:pPr>
    </w:p>
    <w:p w14:paraId="49D97E57" w14:textId="31E82AA3" w:rsidR="00E12098" w:rsidRDefault="00E12098" w:rsidP="00E12098">
      <w:pPr>
        <w:rPr>
          <w:rFonts w:asciiTheme="minorHAnsi" w:hAnsiTheme="minorHAnsi" w:cstheme="minorHAnsi"/>
          <w:bCs/>
        </w:rPr>
      </w:pPr>
    </w:p>
    <w:p w14:paraId="32B88EE6" w14:textId="6D4EE5AB" w:rsidR="00E3690B" w:rsidRDefault="00E3690B" w:rsidP="00E12098">
      <w:pPr>
        <w:rPr>
          <w:rFonts w:asciiTheme="minorHAnsi" w:hAnsiTheme="minorHAnsi" w:cstheme="minorHAnsi"/>
          <w:bCs/>
        </w:rPr>
      </w:pPr>
    </w:p>
    <w:p w14:paraId="06CDC257" w14:textId="1EA548C4" w:rsidR="00E3690B" w:rsidRDefault="00E3690B" w:rsidP="00E12098">
      <w:pPr>
        <w:rPr>
          <w:rFonts w:asciiTheme="minorHAnsi" w:hAnsiTheme="minorHAnsi" w:cstheme="minorHAnsi"/>
          <w:bCs/>
        </w:rPr>
      </w:pPr>
    </w:p>
    <w:p w14:paraId="45E553C8" w14:textId="09CBEB90" w:rsidR="00E3690B" w:rsidRDefault="00E3690B" w:rsidP="00E12098">
      <w:pPr>
        <w:rPr>
          <w:rFonts w:asciiTheme="minorHAnsi" w:hAnsiTheme="minorHAnsi" w:cstheme="minorHAnsi"/>
          <w:bCs/>
        </w:rPr>
      </w:pPr>
    </w:p>
    <w:p w14:paraId="6F18A6DC" w14:textId="1FC644ED" w:rsidR="00E3690B" w:rsidRDefault="00E3690B" w:rsidP="00E12098">
      <w:pPr>
        <w:rPr>
          <w:rFonts w:asciiTheme="minorHAnsi" w:hAnsiTheme="minorHAnsi" w:cstheme="minorHAnsi"/>
          <w:bCs/>
        </w:rPr>
      </w:pPr>
    </w:p>
    <w:p w14:paraId="144F0D72" w14:textId="6F304992" w:rsidR="00E3690B" w:rsidRDefault="00E3690B" w:rsidP="00E12098">
      <w:pPr>
        <w:rPr>
          <w:rFonts w:asciiTheme="minorHAnsi" w:hAnsiTheme="minorHAnsi" w:cstheme="minorHAnsi"/>
          <w:bCs/>
        </w:rPr>
      </w:pPr>
    </w:p>
    <w:p w14:paraId="2A834C51" w14:textId="0A139705" w:rsidR="00B20F09" w:rsidRDefault="00B20F09" w:rsidP="00E12098">
      <w:pPr>
        <w:rPr>
          <w:rFonts w:asciiTheme="minorHAnsi" w:hAnsiTheme="minorHAnsi" w:cstheme="minorHAnsi"/>
          <w:bCs/>
        </w:rPr>
      </w:pPr>
    </w:p>
    <w:p w14:paraId="2C955B42" w14:textId="56A5DEE5" w:rsidR="00B20F09" w:rsidRDefault="00B20F09" w:rsidP="00E12098">
      <w:pPr>
        <w:rPr>
          <w:rFonts w:asciiTheme="minorHAnsi" w:hAnsiTheme="minorHAnsi" w:cstheme="minorHAnsi"/>
          <w:bCs/>
        </w:rPr>
      </w:pPr>
    </w:p>
    <w:p w14:paraId="3464CF3C" w14:textId="77777777" w:rsidR="000C009E" w:rsidRDefault="000C009E" w:rsidP="00E12098">
      <w:pPr>
        <w:rPr>
          <w:rFonts w:asciiTheme="minorHAnsi" w:hAnsiTheme="minorHAnsi" w:cstheme="minorHAnsi"/>
          <w:bCs/>
        </w:rPr>
      </w:pPr>
    </w:p>
    <w:p w14:paraId="5929E14B" w14:textId="77777777" w:rsidR="00E12098" w:rsidRPr="00E12098" w:rsidRDefault="00E12098" w:rsidP="00E12098">
      <w:pPr>
        <w:rPr>
          <w:rFonts w:asciiTheme="minorHAnsi" w:hAnsiTheme="minorHAnsi" w:cstheme="minorHAnsi"/>
          <w:bCs/>
        </w:rPr>
      </w:pPr>
    </w:p>
    <w:p w14:paraId="0161B1EE" w14:textId="77777777" w:rsidR="00460ADA" w:rsidRDefault="00460ADA" w:rsidP="00C60B79">
      <w:pPr>
        <w:pStyle w:val="Listenabsatz"/>
        <w:rPr>
          <w:rFonts w:asciiTheme="minorHAnsi" w:hAnsiTheme="minorHAnsi" w:cstheme="minorHAnsi"/>
          <w:bCs/>
        </w:rPr>
      </w:pPr>
    </w:p>
    <w:p w14:paraId="6BC9A3B0" w14:textId="77777777" w:rsidR="00497786" w:rsidRDefault="00497786" w:rsidP="00C60B79">
      <w:pPr>
        <w:pStyle w:val="Listenabsatz"/>
        <w:rPr>
          <w:rFonts w:asciiTheme="minorHAnsi" w:hAnsiTheme="minorHAnsi" w:cstheme="minorHAnsi"/>
          <w:bCs/>
        </w:rPr>
      </w:pPr>
    </w:p>
    <w:p w14:paraId="266DFAD8" w14:textId="1BF39C8E" w:rsidR="00497786" w:rsidRDefault="00497786" w:rsidP="00C60B79">
      <w:pPr>
        <w:pStyle w:val="Listenabsatz"/>
        <w:rPr>
          <w:rFonts w:asciiTheme="minorHAnsi" w:hAnsiTheme="minorHAnsi" w:cstheme="minorHAnsi"/>
          <w:bCs/>
        </w:rPr>
        <w:sectPr w:rsidR="00497786" w:rsidSect="007631AC">
          <w:type w:val="continuous"/>
          <w:pgSz w:w="11906" w:h="16838"/>
          <w:pgMar w:top="1417" w:right="1417" w:bottom="1134" w:left="1417" w:header="708" w:footer="708" w:gutter="0"/>
          <w:cols w:space="708"/>
          <w:docGrid w:linePitch="360"/>
        </w:sectPr>
      </w:pPr>
    </w:p>
    <w:p w14:paraId="4FC18047" w14:textId="37C72DAE" w:rsidR="00DA703E" w:rsidRPr="00B20F09" w:rsidRDefault="00C60B79" w:rsidP="00C8028D">
      <w:pPr>
        <w:rPr>
          <w:rFonts w:asciiTheme="minorHAnsi" w:hAnsiTheme="minorHAnsi" w:cstheme="minorHAnsi"/>
          <w:b/>
          <w:sz w:val="28"/>
          <w:szCs w:val="36"/>
        </w:rPr>
      </w:pPr>
      <w:r w:rsidRPr="00B20F09">
        <w:rPr>
          <w:rFonts w:asciiTheme="minorHAnsi" w:hAnsiTheme="minorHAnsi" w:cstheme="minorHAnsi"/>
          <w:b/>
          <w:sz w:val="28"/>
          <w:szCs w:val="36"/>
        </w:rPr>
        <w:lastRenderedPageBreak/>
        <w:t xml:space="preserve">  </w:t>
      </w:r>
      <w:r w:rsidR="009016E3" w:rsidRPr="00B20F09">
        <w:rPr>
          <w:rFonts w:asciiTheme="minorHAnsi" w:hAnsiTheme="minorHAnsi" w:cstheme="minorHAnsi"/>
          <w:b/>
          <w:sz w:val="28"/>
          <w:szCs w:val="36"/>
        </w:rPr>
        <w:t xml:space="preserve">  </w:t>
      </w:r>
      <w:r w:rsidR="00C8028D" w:rsidRPr="00B20F09">
        <w:rPr>
          <w:rFonts w:asciiTheme="minorHAnsi" w:hAnsiTheme="minorHAnsi" w:cstheme="minorHAnsi"/>
          <w:b/>
          <w:sz w:val="28"/>
          <w:szCs w:val="36"/>
        </w:rPr>
        <w:t>2</w:t>
      </w:r>
      <w:r w:rsidR="00B20F09" w:rsidRPr="00B20F09">
        <w:rPr>
          <w:rFonts w:asciiTheme="minorHAnsi" w:hAnsiTheme="minorHAnsi" w:cstheme="minorHAnsi"/>
          <w:b/>
          <w:sz w:val="28"/>
          <w:szCs w:val="36"/>
        </w:rPr>
        <w:t>.</w:t>
      </w:r>
      <w:r w:rsidR="00C8028D" w:rsidRPr="00B20F09">
        <w:rPr>
          <w:rFonts w:asciiTheme="minorHAnsi" w:hAnsiTheme="minorHAnsi" w:cstheme="minorHAnsi"/>
          <w:b/>
          <w:sz w:val="28"/>
          <w:szCs w:val="36"/>
        </w:rPr>
        <w:t xml:space="preserve"> </w:t>
      </w:r>
      <w:r w:rsidR="00460ADA" w:rsidRPr="00B20F09">
        <w:rPr>
          <w:rFonts w:asciiTheme="minorHAnsi" w:hAnsiTheme="minorHAnsi" w:cstheme="minorHAnsi"/>
          <w:b/>
          <w:sz w:val="28"/>
          <w:szCs w:val="36"/>
        </w:rPr>
        <w:t xml:space="preserve">  </w:t>
      </w:r>
      <w:r w:rsidR="00C8028D" w:rsidRPr="00B20F09">
        <w:rPr>
          <w:rFonts w:asciiTheme="minorHAnsi" w:hAnsiTheme="minorHAnsi" w:cstheme="minorHAnsi"/>
          <w:b/>
          <w:sz w:val="28"/>
          <w:szCs w:val="36"/>
        </w:rPr>
        <w:t>#Allesdichtmache</w:t>
      </w:r>
      <w:r w:rsidR="00C0441B" w:rsidRPr="00B20F09">
        <w:rPr>
          <w:rFonts w:asciiTheme="minorHAnsi" w:hAnsiTheme="minorHAnsi" w:cstheme="minorHAnsi"/>
          <w:b/>
          <w:sz w:val="28"/>
          <w:szCs w:val="36"/>
        </w:rPr>
        <w:t>n</w:t>
      </w:r>
      <w:r w:rsidR="00194CA2" w:rsidRPr="00B20F09">
        <w:rPr>
          <w:rFonts w:asciiTheme="minorHAnsi" w:hAnsiTheme="minorHAnsi" w:cstheme="minorHAnsi"/>
          <w:b/>
          <w:sz w:val="28"/>
          <w:szCs w:val="36"/>
        </w:rPr>
        <w:t>, oder: Wie</w:t>
      </w:r>
      <w:r w:rsidR="00C222EC" w:rsidRPr="00B20F09">
        <w:rPr>
          <w:rFonts w:asciiTheme="minorHAnsi" w:hAnsiTheme="minorHAnsi" w:cstheme="minorHAnsi"/>
          <w:b/>
          <w:sz w:val="28"/>
          <w:szCs w:val="36"/>
        </w:rPr>
        <w:t xml:space="preserve"> sollte man jemand die W</w:t>
      </w:r>
      <w:r w:rsidR="002D7EA9" w:rsidRPr="00B20F09">
        <w:rPr>
          <w:rFonts w:asciiTheme="minorHAnsi" w:hAnsiTheme="minorHAnsi" w:cstheme="minorHAnsi"/>
          <w:b/>
          <w:sz w:val="28"/>
          <w:szCs w:val="36"/>
        </w:rPr>
        <w:t>ahrheit sagen?</w:t>
      </w:r>
      <w:r w:rsidR="00194CA2" w:rsidRPr="00B20F09">
        <w:rPr>
          <w:rFonts w:asciiTheme="minorHAnsi" w:hAnsiTheme="minorHAnsi" w:cstheme="minorHAnsi"/>
          <w:b/>
          <w:sz w:val="28"/>
          <w:szCs w:val="36"/>
        </w:rPr>
        <w:t xml:space="preserve"> </w:t>
      </w:r>
      <w:r w:rsidR="00C0441B" w:rsidRPr="00B20F09">
        <w:rPr>
          <w:rFonts w:asciiTheme="minorHAnsi" w:hAnsiTheme="minorHAnsi" w:cstheme="minorHAnsi"/>
          <w:b/>
          <w:sz w:val="28"/>
          <w:szCs w:val="36"/>
        </w:rPr>
        <w:t xml:space="preserve"> </w:t>
      </w:r>
    </w:p>
    <w:p w14:paraId="19B09F4E" w14:textId="27DC30DB" w:rsidR="008E301B" w:rsidRPr="00194CA2" w:rsidRDefault="008E301B" w:rsidP="00C8028D">
      <w:pPr>
        <w:rPr>
          <w:rFonts w:asciiTheme="minorHAnsi" w:hAnsiTheme="minorHAnsi" w:cstheme="minorHAnsi"/>
          <w:b/>
          <w:szCs w:val="32"/>
        </w:rPr>
      </w:pPr>
    </w:p>
    <w:p w14:paraId="015DD642" w14:textId="77777777" w:rsidR="00923C43" w:rsidRDefault="008E301B" w:rsidP="00923C43">
      <w:pPr>
        <w:shd w:val="clear" w:color="auto" w:fill="C2D69B" w:themeFill="accent3" w:themeFillTint="99"/>
        <w:rPr>
          <w:rFonts w:asciiTheme="minorHAnsi" w:hAnsiTheme="minorHAnsi" w:cstheme="minorHAnsi"/>
        </w:rPr>
      </w:pPr>
      <w:r w:rsidRPr="00194CA2">
        <w:rPr>
          <w:rFonts w:asciiTheme="minorHAnsi" w:hAnsiTheme="minorHAnsi" w:cstheme="minorHAnsi"/>
          <w:b/>
          <w:bCs/>
        </w:rPr>
        <w:t>M</w:t>
      </w:r>
      <w:r w:rsidR="00D61263" w:rsidRPr="00194CA2">
        <w:rPr>
          <w:rFonts w:asciiTheme="minorHAnsi" w:hAnsiTheme="minorHAnsi" w:cstheme="minorHAnsi"/>
          <w:b/>
          <w:bCs/>
        </w:rPr>
        <w:t>2</w:t>
      </w:r>
      <w:r w:rsidR="00D61263" w:rsidRPr="00194CA2">
        <w:rPr>
          <w:rFonts w:asciiTheme="minorHAnsi" w:hAnsiTheme="minorHAnsi" w:cstheme="minorHAnsi"/>
        </w:rPr>
        <w:t xml:space="preserve"> </w:t>
      </w:r>
    </w:p>
    <w:p w14:paraId="08EA1761" w14:textId="6150A7FC" w:rsidR="00923C43" w:rsidRPr="00AE2743" w:rsidRDefault="005B292D" w:rsidP="00923C43">
      <w:pPr>
        <w:shd w:val="clear" w:color="auto" w:fill="C2D69B" w:themeFill="accent3" w:themeFillTint="99"/>
        <w:rPr>
          <w:rFonts w:asciiTheme="minorHAnsi" w:hAnsiTheme="minorHAnsi" w:cstheme="minorHAnsi"/>
        </w:rPr>
      </w:pPr>
      <w:r w:rsidRPr="00AE2743">
        <w:rPr>
          <w:rFonts w:asciiTheme="minorHAnsi" w:hAnsiTheme="minorHAnsi" w:cstheme="minorHAnsi"/>
        </w:rPr>
        <w:t xml:space="preserve">im April 2021 hatten 50 zum Teil sehr bekannte SchauspielerInnen mit sehr ironischen Videos auf die schwierige Situation von Künstlerinnen und Künstlern während der Pandemie aufmerksam machen wollen. Stil und Inhalte der Clips riefen heftige Reaktionen hervor. Man warf den ProtagonistInnen eine wenn auch vielleicht ungewollte Nähe zur Querdenker-Bewegung und extrem rechten Corona-Leugnern vor.    </w:t>
      </w:r>
      <w:r w:rsidR="00E3690B" w:rsidRPr="00AE2743">
        <w:rPr>
          <w:rFonts w:asciiTheme="minorHAnsi" w:hAnsiTheme="minorHAnsi" w:cstheme="minorHAnsi"/>
        </w:rPr>
        <w:t xml:space="preserve"> </w:t>
      </w:r>
      <w:r w:rsidRPr="00AE2743">
        <w:rPr>
          <w:rFonts w:asciiTheme="minorHAnsi" w:hAnsiTheme="minorHAnsi" w:cstheme="minorHAnsi"/>
        </w:rPr>
        <w:t>Einige Links zur öffentlichen Debatte um #Allesdichtmachen</w:t>
      </w:r>
      <w:r w:rsidR="008E3FE0">
        <w:rPr>
          <w:rFonts w:asciiTheme="minorHAnsi" w:hAnsiTheme="minorHAnsi" w:cstheme="minorHAnsi"/>
        </w:rPr>
        <w:t>:</w:t>
      </w:r>
    </w:p>
    <w:p w14:paraId="454AF9E8" w14:textId="76E06837" w:rsidR="008E301B" w:rsidRPr="00AE2743" w:rsidRDefault="00E3690B" w:rsidP="00923C43">
      <w:pPr>
        <w:pStyle w:val="Listenabsatz"/>
        <w:numPr>
          <w:ilvl w:val="0"/>
          <w:numId w:val="5"/>
        </w:numPr>
        <w:shd w:val="clear" w:color="auto" w:fill="C2D69B" w:themeFill="accent3" w:themeFillTint="99"/>
        <w:rPr>
          <w:rStyle w:val="Hyperlink"/>
          <w:rFonts w:asciiTheme="minorHAnsi" w:hAnsiTheme="minorHAnsi" w:cstheme="minorHAnsi"/>
          <w:b/>
          <w:bCs/>
          <w:color w:val="auto"/>
          <w:u w:val="none"/>
        </w:rPr>
      </w:pPr>
      <w:r w:rsidRPr="00AE2743">
        <w:rPr>
          <w:rFonts w:asciiTheme="minorHAnsi" w:hAnsiTheme="minorHAnsi" w:cstheme="minorHAnsi"/>
          <w:b/>
          <w:bCs/>
        </w:rPr>
        <w:t xml:space="preserve">Offizielle </w:t>
      </w:r>
      <w:proofErr w:type="spellStart"/>
      <w:r w:rsidRPr="00AE2743">
        <w:rPr>
          <w:rFonts w:asciiTheme="minorHAnsi" w:hAnsiTheme="minorHAnsi" w:cstheme="minorHAnsi"/>
          <w:b/>
          <w:bCs/>
        </w:rPr>
        <w:t>homepage</w:t>
      </w:r>
      <w:proofErr w:type="spellEnd"/>
      <w:r w:rsidRPr="00AE2743">
        <w:rPr>
          <w:rFonts w:asciiTheme="minorHAnsi" w:hAnsiTheme="minorHAnsi" w:cstheme="minorHAnsi"/>
          <w:b/>
          <w:bCs/>
        </w:rPr>
        <w:t xml:space="preserve"> der Aktion mit neuester Stellungnahme: </w:t>
      </w:r>
      <w:hyperlink r:id="rId13" w:history="1">
        <w:r w:rsidRPr="00AE2743">
          <w:rPr>
            <w:rStyle w:val="Hyperlink"/>
            <w:rFonts w:asciiTheme="minorHAnsi" w:hAnsiTheme="minorHAnsi" w:cstheme="minorHAnsi"/>
            <w:b/>
            <w:bCs/>
          </w:rPr>
          <w:t>https://allesdichtmachen.de/</w:t>
        </w:r>
      </w:hyperlink>
    </w:p>
    <w:p w14:paraId="50EA3B2E" w14:textId="274C6C99" w:rsidR="00AE2743" w:rsidRPr="00AE2743" w:rsidRDefault="00AE2743" w:rsidP="00923C43">
      <w:pPr>
        <w:pStyle w:val="Listenabsatz"/>
        <w:numPr>
          <w:ilvl w:val="0"/>
          <w:numId w:val="5"/>
        </w:numPr>
        <w:shd w:val="clear" w:color="auto" w:fill="C2D69B" w:themeFill="accent3" w:themeFillTint="99"/>
        <w:rPr>
          <w:rFonts w:asciiTheme="minorHAnsi" w:hAnsiTheme="minorHAnsi" w:cstheme="minorHAnsi"/>
          <w:b/>
          <w:bCs/>
        </w:rPr>
      </w:pPr>
      <w:r>
        <w:rPr>
          <w:rFonts w:asciiTheme="minorHAnsi" w:hAnsiTheme="minorHAnsi" w:cstheme="minorHAnsi"/>
          <w:b/>
          <w:bCs/>
        </w:rPr>
        <w:t xml:space="preserve">Weitere einzelne </w:t>
      </w:r>
      <w:r w:rsidR="006F2A01">
        <w:rPr>
          <w:rFonts w:asciiTheme="minorHAnsi" w:hAnsiTheme="minorHAnsi" w:cstheme="minorHAnsi"/>
          <w:b/>
          <w:bCs/>
        </w:rPr>
        <w:t xml:space="preserve">Videos aus der Reihe finden sich auf </w:t>
      </w:r>
    </w:p>
    <w:p w14:paraId="26746E73" w14:textId="1A0B0B21" w:rsidR="00923C43" w:rsidRPr="00AE2743" w:rsidRDefault="00923C43" w:rsidP="00923C43">
      <w:pPr>
        <w:pStyle w:val="Listenabsatz"/>
        <w:numPr>
          <w:ilvl w:val="0"/>
          <w:numId w:val="5"/>
        </w:numPr>
        <w:shd w:val="clear" w:color="auto" w:fill="C2D69B" w:themeFill="accent3" w:themeFillTint="99"/>
        <w:rPr>
          <w:rFonts w:asciiTheme="minorHAnsi" w:hAnsiTheme="minorHAnsi" w:cstheme="minorHAnsi"/>
          <w:b/>
          <w:bCs/>
        </w:rPr>
      </w:pPr>
      <w:r w:rsidRPr="00AE2743">
        <w:rPr>
          <w:rFonts w:asciiTheme="minorHAnsi" w:hAnsiTheme="minorHAnsi" w:cstheme="minorHAnsi"/>
          <w:b/>
          <w:bCs/>
        </w:rPr>
        <w:t xml:space="preserve">Eine Chronologie der Ereignisse bietet die Online-Ausgabe der Frankfurter Rundschau: </w:t>
      </w:r>
      <w:hyperlink r:id="rId14" w:history="1">
        <w:r w:rsidRPr="00AE2743">
          <w:rPr>
            <w:rStyle w:val="Hyperlink"/>
            <w:b/>
            <w:bCs/>
          </w:rPr>
          <w:t>https://www.fr.de/politik/corona-allesdichtmachen-ulrich-tukur-heike-makatsch-jan-josef-liefers-90472030.html</w:t>
        </w:r>
      </w:hyperlink>
    </w:p>
    <w:p w14:paraId="7BC955D0" w14:textId="34B6C249" w:rsidR="0045195E" w:rsidRPr="00AE2743" w:rsidRDefault="00194CA2" w:rsidP="00923C43">
      <w:pPr>
        <w:pStyle w:val="Listenabsatz"/>
        <w:numPr>
          <w:ilvl w:val="0"/>
          <w:numId w:val="4"/>
        </w:numPr>
        <w:shd w:val="clear" w:color="auto" w:fill="C2D69B" w:themeFill="accent3" w:themeFillTint="99"/>
        <w:rPr>
          <w:rFonts w:asciiTheme="minorHAnsi" w:hAnsiTheme="minorHAnsi" w:cstheme="minorHAnsi"/>
          <w:b/>
          <w:bCs/>
        </w:rPr>
      </w:pPr>
      <w:r w:rsidRPr="00AE2743">
        <w:rPr>
          <w:rFonts w:asciiTheme="minorHAnsi" w:hAnsiTheme="minorHAnsi" w:cstheme="minorHAnsi"/>
          <w:b/>
          <w:bCs/>
        </w:rPr>
        <w:t>Ausführlicher Bericht zu</w:t>
      </w:r>
      <w:r w:rsidR="0045195E" w:rsidRPr="00AE2743">
        <w:rPr>
          <w:rFonts w:asciiTheme="minorHAnsi" w:hAnsiTheme="minorHAnsi" w:cstheme="minorHAnsi"/>
          <w:b/>
          <w:bCs/>
        </w:rPr>
        <w:t xml:space="preserve"> Hintergründen und Reaktionen: </w:t>
      </w:r>
      <w:hyperlink r:id="rId15" w:history="1">
        <w:r w:rsidR="0045195E" w:rsidRPr="00AE2743">
          <w:rPr>
            <w:rStyle w:val="Hyperlink"/>
            <w:b/>
            <w:bCs/>
          </w:rPr>
          <w:t>https://www.tagesspiegel.de/politik/ueber-monate-hinweg-ausgetauscht-wer-steckt-hinter-der-aktion-alles-dicht-machen/27127508.html</w:t>
        </w:r>
      </w:hyperlink>
    </w:p>
    <w:p w14:paraId="36079816" w14:textId="6248476E" w:rsidR="00194CA2" w:rsidRPr="00AE2743" w:rsidRDefault="00923C43" w:rsidP="00923C43">
      <w:pPr>
        <w:pStyle w:val="Listenabsatz"/>
        <w:numPr>
          <w:ilvl w:val="0"/>
          <w:numId w:val="4"/>
        </w:numPr>
        <w:shd w:val="clear" w:color="auto" w:fill="C2D69B" w:themeFill="accent3" w:themeFillTint="99"/>
        <w:rPr>
          <w:rFonts w:asciiTheme="minorHAnsi" w:hAnsiTheme="minorHAnsi" w:cstheme="minorHAnsi"/>
          <w:b/>
          <w:bCs/>
        </w:rPr>
      </w:pPr>
      <w:r w:rsidRPr="00AE2743">
        <w:rPr>
          <w:rFonts w:asciiTheme="minorHAnsi" w:hAnsiTheme="minorHAnsi" w:cstheme="minorHAnsi"/>
          <w:b/>
          <w:bCs/>
        </w:rPr>
        <w:t xml:space="preserve">In besonderer Weise auf die Reaktionen  aus der Bundespolitik (Kritik, Gesprächsangebote etc.)  geht die online-Ausgabe der „Zeit“ ein: </w:t>
      </w:r>
      <w:hyperlink r:id="rId16" w:history="1">
        <w:r w:rsidRPr="00AE2743">
          <w:rPr>
            <w:rStyle w:val="Hyperlink"/>
            <w:b/>
            <w:bCs/>
          </w:rPr>
          <w:t>https://www.zeit.de/politik/deutschland/2021-04/schauspieler-corona-politik-allesdichtmachen-initiator</w:t>
        </w:r>
      </w:hyperlink>
      <w:r w:rsidRPr="00AE2743">
        <w:rPr>
          <w:rFonts w:asciiTheme="minorHAnsi" w:hAnsiTheme="minorHAnsi" w:cstheme="minorHAnsi"/>
          <w:b/>
          <w:bCs/>
        </w:rPr>
        <w:t xml:space="preserve"> </w:t>
      </w:r>
    </w:p>
    <w:p w14:paraId="28AE1997" w14:textId="77777777" w:rsidR="00923C43" w:rsidRPr="0045195E" w:rsidRDefault="00923C43" w:rsidP="00923C43">
      <w:pPr>
        <w:pStyle w:val="Listenabsatz"/>
        <w:numPr>
          <w:ilvl w:val="0"/>
          <w:numId w:val="4"/>
        </w:numPr>
        <w:shd w:val="clear" w:color="auto" w:fill="C2D69B" w:themeFill="accent3" w:themeFillTint="99"/>
        <w:rPr>
          <w:rFonts w:asciiTheme="minorHAnsi" w:hAnsiTheme="minorHAnsi" w:cstheme="minorHAnsi"/>
        </w:rPr>
      </w:pPr>
    </w:p>
    <w:p w14:paraId="6FC7BE87" w14:textId="69D82898" w:rsidR="00194CA2" w:rsidRPr="00194CA2" w:rsidRDefault="00194CA2" w:rsidP="00194CA2">
      <w:pPr>
        <w:rPr>
          <w:rFonts w:asciiTheme="minorHAnsi" w:hAnsiTheme="minorHAnsi" w:cstheme="minorHAnsi"/>
          <w:color w:val="333333"/>
          <w:shd w:val="clear" w:color="auto" w:fill="FFFFFF"/>
        </w:rPr>
      </w:pPr>
    </w:p>
    <w:p w14:paraId="249A4F6D" w14:textId="4EE5CAE9" w:rsidR="00194CA2" w:rsidRPr="00194CA2" w:rsidRDefault="00194CA2" w:rsidP="00194CA2">
      <w:pPr>
        <w:rPr>
          <w:rFonts w:asciiTheme="minorHAnsi" w:hAnsiTheme="minorHAnsi" w:cstheme="minorHAnsi"/>
          <w:color w:val="333333"/>
          <w:shd w:val="clear" w:color="auto" w:fill="FFFFFF"/>
        </w:rPr>
      </w:pPr>
    </w:p>
    <w:p w14:paraId="60A61CF7" w14:textId="77777777" w:rsidR="00194CA2" w:rsidRPr="00194CA2" w:rsidRDefault="00194CA2" w:rsidP="00194CA2">
      <w:pPr>
        <w:rPr>
          <w:rFonts w:asciiTheme="minorHAnsi" w:hAnsiTheme="minorHAnsi" w:cstheme="minorHAnsi"/>
          <w:color w:val="333333"/>
          <w:shd w:val="clear" w:color="auto" w:fill="FFFFFF"/>
        </w:rPr>
      </w:pPr>
    </w:p>
    <w:p w14:paraId="33137B91" w14:textId="7CE5CC8A" w:rsidR="00C222EC" w:rsidRPr="00C222EC" w:rsidRDefault="00C222EC" w:rsidP="00C222EC">
      <w:pPr>
        <w:shd w:val="clear" w:color="auto" w:fill="C2D69B" w:themeFill="accent3" w:themeFillTint="99"/>
        <w:autoSpaceDE w:val="0"/>
        <w:autoSpaceDN w:val="0"/>
        <w:adjustRightInd w:val="0"/>
        <w:rPr>
          <w:rFonts w:cs="Calibri"/>
          <w:b/>
          <w:bCs/>
          <w:color w:val="333333"/>
        </w:rPr>
      </w:pPr>
      <w:r w:rsidRPr="00C222EC">
        <w:rPr>
          <w:rFonts w:cs="Calibri"/>
          <w:b/>
          <w:bCs/>
          <w:color w:val="333333"/>
        </w:rPr>
        <w:t>M3</w:t>
      </w:r>
    </w:p>
    <w:p w14:paraId="15D48ED4" w14:textId="5409F566" w:rsidR="005B292D" w:rsidRPr="00AE2743" w:rsidRDefault="005B292D" w:rsidP="005B292D">
      <w:pPr>
        <w:shd w:val="clear" w:color="auto" w:fill="C2D69B" w:themeFill="accent3" w:themeFillTint="99"/>
        <w:autoSpaceDE w:val="0"/>
        <w:autoSpaceDN w:val="0"/>
        <w:adjustRightInd w:val="0"/>
        <w:rPr>
          <w:rFonts w:ascii="Arial" w:hAnsi="Arial" w:cs="Arial"/>
          <w:b/>
          <w:bCs/>
          <w:i/>
          <w:iCs/>
          <w:color w:val="000000"/>
          <w:sz w:val="29"/>
          <w:szCs w:val="29"/>
        </w:rPr>
      </w:pPr>
      <w:r w:rsidRPr="00AE2743">
        <w:rPr>
          <w:rFonts w:cs="Calibri"/>
          <w:i/>
          <w:iCs/>
          <w:color w:val="333333"/>
        </w:rPr>
        <w:t>Im April 2021 will eine Gruppe von 50 bekannten Schauspielerinnen und Schauspielern auf die außerordentlich schwierige Situation von vielen Künstlerinnen und Künstlern in der Corona</w:t>
      </w:r>
      <w:r w:rsidR="00061D63" w:rsidRPr="00AE2743">
        <w:rPr>
          <w:rFonts w:cs="Calibri"/>
          <w:i/>
          <w:iCs/>
          <w:color w:val="333333"/>
        </w:rPr>
        <w:t>-E</w:t>
      </w:r>
      <w:r w:rsidRPr="00AE2743">
        <w:rPr>
          <w:rFonts w:cs="Calibri"/>
          <w:i/>
          <w:iCs/>
          <w:color w:val="333333"/>
        </w:rPr>
        <w:t>p</w:t>
      </w:r>
      <w:r w:rsidR="00061D63" w:rsidRPr="00AE2743">
        <w:rPr>
          <w:rFonts w:cs="Calibri"/>
          <w:i/>
          <w:iCs/>
          <w:color w:val="333333"/>
        </w:rPr>
        <w:t>i</w:t>
      </w:r>
      <w:r w:rsidRPr="00AE2743">
        <w:rPr>
          <w:rFonts w:cs="Calibri"/>
          <w:i/>
          <w:iCs/>
          <w:color w:val="333333"/>
        </w:rPr>
        <w:t>d</w:t>
      </w:r>
      <w:r w:rsidR="00061D63" w:rsidRPr="00AE2743">
        <w:rPr>
          <w:rFonts w:cs="Calibri"/>
          <w:i/>
          <w:iCs/>
          <w:color w:val="333333"/>
        </w:rPr>
        <w:t>e</w:t>
      </w:r>
      <w:r w:rsidRPr="00AE2743">
        <w:rPr>
          <w:rFonts w:cs="Calibri"/>
          <w:i/>
          <w:iCs/>
          <w:color w:val="333333"/>
        </w:rPr>
        <w:t xml:space="preserve">mie aufmerksam machen. Kritisiert werden die berufs- und damit auch existenzbedrohende Maßnahmen des harten </w:t>
      </w:r>
      <w:proofErr w:type="spellStart"/>
      <w:r w:rsidRPr="00AE2743">
        <w:rPr>
          <w:rFonts w:cs="Calibri"/>
          <w:i/>
          <w:iCs/>
          <w:color w:val="333333"/>
        </w:rPr>
        <w:t>lockdowns</w:t>
      </w:r>
      <w:proofErr w:type="spellEnd"/>
      <w:r w:rsidRPr="00AE2743">
        <w:rPr>
          <w:rFonts w:cs="Calibri"/>
          <w:i/>
          <w:iCs/>
          <w:color w:val="333333"/>
        </w:rPr>
        <w:t xml:space="preserve"> und anderer Schutzmaßnahmen, die von der Bundes- und der Landesregierung verfügt werden.   Man tut dies mit einer Reihe von sehr ironischen Videostatements, die sich über Schließungsmaßnahmen, Aussagen von Virologen etc. lustig machen (Homepage der Initiative:  </w:t>
      </w:r>
      <w:r w:rsidRPr="00AE2743">
        <w:rPr>
          <w:rFonts w:cs="Calibri"/>
          <w:i/>
          <w:iCs/>
          <w:color w:val="0000FF"/>
          <w:u w:val="single"/>
        </w:rPr>
        <w:t>&lt;https://allesdichtmachen.de&gt;</w:t>
      </w:r>
      <w:r w:rsidRPr="00AE2743">
        <w:rPr>
          <w:rFonts w:cs="Calibri"/>
          <w:i/>
          <w:iCs/>
          <w:color w:val="333333"/>
        </w:rPr>
        <w:t>). Regisseur der filmischen Aktionen ist der relativ unbekannte Bernd. K. Wunder. Nach dem Start der Aktion kommt es zu heftigen Reaktionen</w:t>
      </w:r>
      <w:r w:rsidR="002D7EA9" w:rsidRPr="00AE2743">
        <w:rPr>
          <w:rFonts w:cs="Calibri"/>
          <w:i/>
          <w:iCs/>
          <w:color w:val="333333"/>
        </w:rPr>
        <w:t>.</w:t>
      </w:r>
      <w:r w:rsidRPr="00AE2743">
        <w:rPr>
          <w:rFonts w:cs="Calibri"/>
          <w:i/>
          <w:iCs/>
          <w:color w:val="333333"/>
        </w:rPr>
        <w:t xml:space="preserve"> Mitglieder der Querdenker-Bewegung und Rechtsextreme bis Rechtsradikale äußern Beifall für die Aktion. Zum gesamten Vorfall berichtet der Berliner Tagesspiegel</w:t>
      </w:r>
      <w:r w:rsidRPr="00AE2743">
        <w:rPr>
          <w:rFonts w:cs="Calibri"/>
          <w:b/>
          <w:bCs/>
          <w:i/>
          <w:iCs/>
          <w:color w:val="333333"/>
        </w:rPr>
        <w:t xml:space="preserve">: </w:t>
      </w:r>
    </w:p>
    <w:p w14:paraId="0B315DA9" w14:textId="77777777" w:rsidR="005B292D" w:rsidRDefault="005B292D" w:rsidP="005B292D">
      <w:pPr>
        <w:shd w:val="clear" w:color="auto" w:fill="C2D69B" w:themeFill="accent3" w:themeFillTint="99"/>
        <w:rPr>
          <w:rFonts w:asciiTheme="minorHAnsi" w:hAnsiTheme="minorHAnsi" w:cstheme="minorHAnsi"/>
          <w:i/>
          <w:iCs/>
          <w:color w:val="333333"/>
        </w:rPr>
      </w:pPr>
    </w:p>
    <w:p w14:paraId="16781C48" w14:textId="41FD9BAD" w:rsidR="005B292D" w:rsidRPr="00AE2743" w:rsidRDefault="005B292D" w:rsidP="005B292D">
      <w:pPr>
        <w:shd w:val="clear" w:color="auto" w:fill="C2D69B" w:themeFill="accent3" w:themeFillTint="99"/>
        <w:rPr>
          <w:rFonts w:asciiTheme="minorHAnsi" w:hAnsiTheme="minorHAnsi" w:cstheme="minorHAnsi"/>
          <w:b/>
          <w:bCs/>
          <w:color w:val="333333"/>
        </w:rPr>
      </w:pPr>
      <w:r w:rsidRPr="00AE2743">
        <w:rPr>
          <w:rFonts w:asciiTheme="minorHAnsi" w:hAnsiTheme="minorHAnsi" w:cstheme="minorHAnsi"/>
          <w:b/>
          <w:bCs/>
          <w:color w:val="333333"/>
        </w:rPr>
        <w:t xml:space="preserve">Die Gruppe sei nicht gegen </w:t>
      </w:r>
      <w:proofErr w:type="spellStart"/>
      <w:r w:rsidRPr="00AE2743">
        <w:rPr>
          <w:rFonts w:asciiTheme="minorHAnsi" w:hAnsiTheme="minorHAnsi" w:cstheme="minorHAnsi"/>
          <w:b/>
          <w:bCs/>
          <w:color w:val="333333"/>
        </w:rPr>
        <w:t>Coronamaßnahmen</w:t>
      </w:r>
      <w:proofErr w:type="spellEnd"/>
      <w:r w:rsidRPr="00AE2743">
        <w:rPr>
          <w:rFonts w:asciiTheme="minorHAnsi" w:hAnsiTheme="minorHAnsi" w:cstheme="minorHAnsi"/>
          <w:b/>
          <w:bCs/>
          <w:color w:val="333333"/>
        </w:rPr>
        <w:t>, sagte Wunder, und habe „nicht pietätlos gegenüb</w:t>
      </w:r>
      <w:r w:rsidR="00061D63" w:rsidRPr="00AE2743">
        <w:rPr>
          <w:rFonts w:asciiTheme="minorHAnsi" w:hAnsiTheme="minorHAnsi" w:cstheme="minorHAnsi"/>
          <w:b/>
          <w:bCs/>
          <w:color w:val="333333"/>
        </w:rPr>
        <w:t>e</w:t>
      </w:r>
      <w:r w:rsidRPr="00AE2743">
        <w:rPr>
          <w:rFonts w:asciiTheme="minorHAnsi" w:hAnsiTheme="minorHAnsi" w:cstheme="minorHAnsi"/>
          <w:b/>
          <w:bCs/>
          <w:color w:val="333333"/>
        </w:rPr>
        <w:t xml:space="preserve">r Corona-Erkrankten“ sein wollen. Man habe lediglich eine ergebnisoffene Diskussion über ihre Angemessenheit anregen wollen. Es handele sich um eine einmalige Sache, weitere Pläne gäbe es nicht. </w:t>
      </w:r>
    </w:p>
    <w:p w14:paraId="18E1B1A7" w14:textId="77777777" w:rsidR="005B292D" w:rsidRPr="00AE2743" w:rsidRDefault="005B292D" w:rsidP="005B292D">
      <w:pPr>
        <w:shd w:val="clear" w:color="auto" w:fill="C2D69B" w:themeFill="accent3" w:themeFillTint="99"/>
        <w:rPr>
          <w:rFonts w:asciiTheme="minorHAnsi" w:hAnsiTheme="minorHAnsi" w:cstheme="minorHAnsi"/>
          <w:b/>
          <w:bCs/>
          <w:color w:val="333333"/>
        </w:rPr>
      </w:pPr>
      <w:r w:rsidRPr="00AE2743">
        <w:rPr>
          <w:rFonts w:asciiTheme="minorHAnsi" w:hAnsiTheme="minorHAnsi" w:cstheme="minorHAnsi"/>
          <w:b/>
          <w:bCs/>
          <w:color w:val="333333"/>
        </w:rPr>
        <w:t>Die Reaktionen hätten ihn überrascht, sagte Wunder: „Dass der Gegenwind so heftig ist, hätte ich nicht gedacht.“ Dass die Videos in „Querdenker“-Kreisen gefeiert werden, sei „sehr schwierig“, das sei „Applaus aus der falschen Ecke“. Und: „Wir distanzieren uns ganz klar von Pandemieleugnern.“</w:t>
      </w:r>
    </w:p>
    <w:p w14:paraId="25690FB0" w14:textId="77777777" w:rsidR="005B292D" w:rsidRPr="00AE2743" w:rsidRDefault="005B292D" w:rsidP="005B292D">
      <w:pPr>
        <w:shd w:val="clear" w:color="auto" w:fill="C2D69B" w:themeFill="accent3" w:themeFillTint="99"/>
        <w:rPr>
          <w:rFonts w:asciiTheme="minorHAnsi" w:hAnsiTheme="minorHAnsi" w:cstheme="minorHAnsi"/>
          <w:b/>
          <w:bCs/>
          <w:color w:val="333333"/>
        </w:rPr>
      </w:pPr>
      <w:r w:rsidRPr="00AE2743">
        <w:rPr>
          <w:rFonts w:asciiTheme="minorHAnsi" w:hAnsiTheme="minorHAnsi" w:cstheme="minorHAnsi"/>
          <w:b/>
          <w:bCs/>
          <w:color w:val="333333"/>
        </w:rPr>
        <w:lastRenderedPageBreak/>
        <w:t>Auf seinem mittlerweile privaten Instagram-Account verharmloste Wunder die Gefährlichkeit des Virus aber bereits zwischen Mai und August 2020. Seine Aussagen dort erinnern an Parolen der „Querdenken“-Bewegung. In Bezug auf Befürworter von Eindämmungsmaßnahmen sprach er von „Panikmache“ und „</w:t>
      </w:r>
      <w:proofErr w:type="spellStart"/>
      <w:r w:rsidRPr="00AE2743">
        <w:rPr>
          <w:rFonts w:asciiTheme="minorHAnsi" w:hAnsiTheme="minorHAnsi" w:cstheme="minorHAnsi"/>
          <w:b/>
          <w:bCs/>
          <w:color w:val="333333"/>
        </w:rPr>
        <w:t>Coronazis</w:t>
      </w:r>
      <w:proofErr w:type="spellEnd"/>
      <w:r w:rsidRPr="00AE2743">
        <w:rPr>
          <w:rFonts w:asciiTheme="minorHAnsi" w:hAnsiTheme="minorHAnsi" w:cstheme="minorHAnsi"/>
          <w:b/>
          <w:bCs/>
          <w:color w:val="333333"/>
        </w:rPr>
        <w:t>“ und setzte das Virus mit der Grippe gleich. Heute distanziert er sich von diesen Aussagen.</w:t>
      </w:r>
    </w:p>
    <w:p w14:paraId="4A8B995F" w14:textId="09E929CC" w:rsidR="005B292D" w:rsidRPr="00AE2743" w:rsidRDefault="005B292D" w:rsidP="005B292D">
      <w:pPr>
        <w:shd w:val="clear" w:color="auto" w:fill="C2D69B" w:themeFill="accent3" w:themeFillTint="99"/>
        <w:rPr>
          <w:rFonts w:asciiTheme="minorHAnsi" w:hAnsiTheme="minorHAnsi" w:cstheme="minorHAnsi"/>
          <w:b/>
          <w:bCs/>
        </w:rPr>
      </w:pPr>
      <w:r w:rsidRPr="00AE2743">
        <w:rPr>
          <w:rFonts w:asciiTheme="minorHAnsi" w:hAnsiTheme="minorHAnsi" w:cstheme="minorHAnsi"/>
          <w:b/>
          <w:bCs/>
          <w:color w:val="333333"/>
        </w:rPr>
        <w:t xml:space="preserve">(Quelle: </w:t>
      </w:r>
      <w:hyperlink r:id="rId17" w:history="1">
        <w:r w:rsidRPr="00AE2743">
          <w:rPr>
            <w:rStyle w:val="Hyperlink"/>
            <w:rFonts w:asciiTheme="minorHAnsi" w:hAnsiTheme="minorHAnsi" w:cstheme="minorHAnsi"/>
            <w:b/>
            <w:bCs/>
          </w:rPr>
          <w:t>https://www.tagesspiegel.de/politik/ueber-monate-hinweg-ausgetauscht-wer-steckt-hinter-der-aktion-alles-dicht-machen/27127508.html</w:t>
        </w:r>
      </w:hyperlink>
    </w:p>
    <w:p w14:paraId="6EEAA14D" w14:textId="77777777" w:rsidR="005B292D" w:rsidRPr="00AE2743" w:rsidRDefault="005B292D" w:rsidP="00194CA2">
      <w:pPr>
        <w:pStyle w:val="Listenabsatz"/>
        <w:ind w:left="773"/>
        <w:rPr>
          <w:rFonts w:asciiTheme="minorHAnsi" w:hAnsiTheme="minorHAnsi" w:cstheme="minorHAnsi"/>
          <w:b/>
          <w:bCs/>
        </w:rPr>
      </w:pPr>
    </w:p>
    <w:p w14:paraId="45BEDD89" w14:textId="77777777" w:rsidR="00AE2743" w:rsidRPr="00F37602" w:rsidRDefault="00AE2743" w:rsidP="00AE2743">
      <w:pPr>
        <w:shd w:val="clear" w:color="auto" w:fill="C2D69B" w:themeFill="accent3" w:themeFillTint="99"/>
        <w:autoSpaceDE w:val="0"/>
        <w:autoSpaceDN w:val="0"/>
        <w:adjustRightInd w:val="0"/>
        <w:rPr>
          <w:rFonts w:cs="Calibri"/>
          <w:b/>
          <w:bCs/>
          <w:color w:val="464745"/>
        </w:rPr>
      </w:pPr>
      <w:r w:rsidRPr="00F37602">
        <w:rPr>
          <w:rFonts w:cs="Calibri"/>
          <w:b/>
          <w:bCs/>
          <w:color w:val="464745"/>
        </w:rPr>
        <w:t>M4</w:t>
      </w:r>
    </w:p>
    <w:p w14:paraId="53002F18" w14:textId="63460B30" w:rsidR="00AC2940" w:rsidRPr="00AC2940" w:rsidRDefault="00AC2940" w:rsidP="00AE2743">
      <w:pPr>
        <w:shd w:val="clear" w:color="auto" w:fill="C2D69B" w:themeFill="accent3" w:themeFillTint="99"/>
        <w:autoSpaceDE w:val="0"/>
        <w:autoSpaceDN w:val="0"/>
        <w:adjustRightInd w:val="0"/>
        <w:rPr>
          <w:rFonts w:cs="Calibri"/>
          <w:i/>
          <w:iCs/>
          <w:color w:val="464745"/>
        </w:rPr>
      </w:pPr>
      <w:r w:rsidRPr="00AC2940">
        <w:rPr>
          <w:rFonts w:cs="Calibri"/>
          <w:i/>
          <w:iCs/>
          <w:color w:val="464745"/>
        </w:rPr>
        <w:t>Im 3. Kapitel des Jakobus</w:t>
      </w:r>
      <w:r>
        <w:rPr>
          <w:rFonts w:cs="Calibri"/>
          <w:i/>
          <w:iCs/>
          <w:color w:val="464745"/>
        </w:rPr>
        <w:t>briefes</w:t>
      </w:r>
      <w:r w:rsidR="00331DF3">
        <w:rPr>
          <w:rFonts w:cs="Calibri"/>
          <w:i/>
          <w:iCs/>
          <w:color w:val="464745"/>
        </w:rPr>
        <w:t xml:space="preserve"> (entstanden Ende des 1.Jahrhunderts</w:t>
      </w:r>
      <w:r w:rsidR="00F02C5B">
        <w:rPr>
          <w:rFonts w:cs="Calibri"/>
          <w:i/>
          <w:iCs/>
          <w:color w:val="464745"/>
        </w:rPr>
        <w:t xml:space="preserve">) wird, zum Teil unter Aufnahme von jüdischer Weisheitstraditionen eine kleine </w:t>
      </w:r>
      <w:proofErr w:type="spellStart"/>
      <w:r w:rsidR="00F02C5B">
        <w:rPr>
          <w:rFonts w:cs="Calibri"/>
          <w:i/>
          <w:iCs/>
          <w:color w:val="464745"/>
        </w:rPr>
        <w:t>Lehrrede</w:t>
      </w:r>
      <w:proofErr w:type="spellEnd"/>
      <w:r w:rsidR="00F02C5B">
        <w:rPr>
          <w:rFonts w:cs="Calibri"/>
          <w:i/>
          <w:iCs/>
          <w:color w:val="464745"/>
        </w:rPr>
        <w:t xml:space="preserve"> zur zerstörerischen Macht menschlichen Sprechens entfaltet.  </w:t>
      </w:r>
      <w:r w:rsidR="00331DF3">
        <w:rPr>
          <w:rFonts w:cs="Calibri"/>
          <w:i/>
          <w:iCs/>
          <w:color w:val="464745"/>
        </w:rPr>
        <w:t xml:space="preserve">  </w:t>
      </w:r>
      <w:r>
        <w:rPr>
          <w:rFonts w:cs="Calibri"/>
          <w:i/>
          <w:iCs/>
          <w:color w:val="464745"/>
        </w:rPr>
        <w:t xml:space="preserve"> </w:t>
      </w:r>
    </w:p>
    <w:p w14:paraId="40722A07" w14:textId="66DE3302" w:rsidR="00AC2940" w:rsidRDefault="00B20F09" w:rsidP="00AE2743">
      <w:pPr>
        <w:shd w:val="clear" w:color="auto" w:fill="C2D69B" w:themeFill="accent3" w:themeFillTint="99"/>
        <w:autoSpaceDE w:val="0"/>
        <w:autoSpaceDN w:val="0"/>
        <w:adjustRightInd w:val="0"/>
        <w:rPr>
          <w:rFonts w:cs="Calibri"/>
          <w:b/>
          <w:bCs/>
          <w:color w:val="464745"/>
        </w:rPr>
      </w:pPr>
      <w:r>
        <w:rPr>
          <w:rFonts w:cs="Calibri"/>
          <w:b/>
          <w:bCs/>
          <w:color w:val="464745"/>
        </w:rPr>
        <w:t>Jak. 3</w:t>
      </w:r>
    </w:p>
    <w:p w14:paraId="46459CBF" w14:textId="3C73A321" w:rsidR="00AE2743" w:rsidRPr="00AC2940" w:rsidRDefault="00AE2743" w:rsidP="00AE2743">
      <w:pPr>
        <w:shd w:val="clear" w:color="auto" w:fill="C2D69B" w:themeFill="accent3" w:themeFillTint="99"/>
        <w:autoSpaceDE w:val="0"/>
        <w:autoSpaceDN w:val="0"/>
        <w:adjustRightInd w:val="0"/>
        <w:rPr>
          <w:rFonts w:cs="Calibri"/>
          <w:b/>
          <w:bCs/>
        </w:rPr>
      </w:pPr>
      <w:r w:rsidRPr="00AC2940">
        <w:rPr>
          <w:rFonts w:cs="Calibri"/>
          <w:b/>
          <w:bCs/>
          <w:color w:val="464745"/>
        </w:rPr>
        <w:t xml:space="preserve">Wir alle machen ja immer wieder etwas </w:t>
      </w:r>
      <w:proofErr w:type="spellStart"/>
      <w:r w:rsidRPr="00AC2940">
        <w:rPr>
          <w:rFonts w:cs="Calibri"/>
          <w:b/>
          <w:bCs/>
          <w:color w:val="464745"/>
        </w:rPr>
        <w:t>verkehrt.Wer</w:t>
      </w:r>
      <w:proofErr w:type="spellEnd"/>
      <w:r w:rsidRPr="00AC2940">
        <w:rPr>
          <w:rFonts w:cs="Calibri"/>
          <w:b/>
          <w:bCs/>
          <w:color w:val="464745"/>
        </w:rPr>
        <w:t xml:space="preserve"> nie ein verkehrtes Wort </w:t>
      </w:r>
      <w:proofErr w:type="spellStart"/>
      <w:r w:rsidRPr="00AC2940">
        <w:rPr>
          <w:rFonts w:cs="Calibri"/>
          <w:b/>
          <w:bCs/>
          <w:color w:val="464745"/>
        </w:rPr>
        <w:t>sagt,der</w:t>
      </w:r>
      <w:proofErr w:type="spellEnd"/>
      <w:r w:rsidRPr="00AC2940">
        <w:rPr>
          <w:rFonts w:cs="Calibri"/>
          <w:b/>
          <w:bCs/>
          <w:color w:val="464745"/>
        </w:rPr>
        <w:t xml:space="preserve"> ist ein vollkommener Mensch. Denn wer seine Zunge im Zaum </w:t>
      </w:r>
      <w:proofErr w:type="spellStart"/>
      <w:r w:rsidRPr="00AC2940">
        <w:rPr>
          <w:rFonts w:cs="Calibri"/>
          <w:b/>
          <w:bCs/>
          <w:color w:val="464745"/>
        </w:rPr>
        <w:t>hält,kann</w:t>
      </w:r>
      <w:proofErr w:type="spellEnd"/>
      <w:r w:rsidRPr="00AC2940">
        <w:rPr>
          <w:rFonts w:cs="Calibri"/>
          <w:b/>
          <w:bCs/>
          <w:color w:val="464745"/>
        </w:rPr>
        <w:t xml:space="preserve"> auch seinen Körper beherrschen.</w:t>
      </w:r>
      <w:r w:rsidRPr="00AC2940">
        <w:rPr>
          <w:rFonts w:cs="Calibri"/>
          <w:b/>
          <w:bCs/>
          <w:color w:val="464745"/>
          <w:sz w:val="20"/>
          <w:szCs w:val="20"/>
          <w:vertAlign w:val="superscript"/>
        </w:rPr>
        <w:t>3</w:t>
      </w:r>
      <w:r w:rsidRPr="00AC2940">
        <w:rPr>
          <w:rFonts w:cs="Calibri"/>
          <w:b/>
          <w:bCs/>
          <w:color w:val="464745"/>
        </w:rPr>
        <w:t>Wir legen den Pferden das Zaumzeug ins Maul,</w:t>
      </w:r>
      <w:r w:rsidR="00331DF3">
        <w:rPr>
          <w:rFonts w:cs="Calibri"/>
          <w:b/>
          <w:bCs/>
          <w:color w:val="464745"/>
        </w:rPr>
        <w:t xml:space="preserve"> </w:t>
      </w:r>
      <w:r w:rsidRPr="00AC2940">
        <w:rPr>
          <w:rFonts w:cs="Calibri"/>
          <w:b/>
          <w:bCs/>
          <w:color w:val="464745"/>
        </w:rPr>
        <w:t xml:space="preserve">damit sie uns </w:t>
      </w:r>
      <w:proofErr w:type="spellStart"/>
      <w:r w:rsidRPr="00AC2940">
        <w:rPr>
          <w:rFonts w:cs="Calibri"/>
          <w:b/>
          <w:bCs/>
          <w:color w:val="464745"/>
        </w:rPr>
        <w:t>gehorchen.So</w:t>
      </w:r>
      <w:proofErr w:type="spellEnd"/>
      <w:r w:rsidRPr="00AC2940">
        <w:rPr>
          <w:rFonts w:cs="Calibri"/>
          <w:b/>
          <w:bCs/>
          <w:color w:val="464745"/>
        </w:rPr>
        <w:t xml:space="preserve"> können wir ihren ganzen Körper lenken.</w:t>
      </w:r>
      <w:r w:rsidRPr="00AC2940">
        <w:rPr>
          <w:rFonts w:cs="Calibri"/>
          <w:b/>
          <w:bCs/>
          <w:color w:val="464745"/>
          <w:sz w:val="20"/>
          <w:szCs w:val="20"/>
          <w:vertAlign w:val="superscript"/>
        </w:rPr>
        <w:t>4</w:t>
      </w:r>
      <w:r w:rsidRPr="00AC2940">
        <w:rPr>
          <w:rFonts w:cs="Calibri"/>
          <w:b/>
          <w:bCs/>
          <w:color w:val="464745"/>
        </w:rPr>
        <w:t xml:space="preserve">Oder seht euch die Schiffe </w:t>
      </w:r>
      <w:proofErr w:type="spellStart"/>
      <w:r w:rsidRPr="00AC2940">
        <w:rPr>
          <w:rFonts w:cs="Calibri"/>
          <w:b/>
          <w:bCs/>
          <w:color w:val="464745"/>
        </w:rPr>
        <w:t>an:Sie</w:t>
      </w:r>
      <w:proofErr w:type="spellEnd"/>
      <w:r w:rsidRPr="00AC2940">
        <w:rPr>
          <w:rFonts w:cs="Calibri"/>
          <w:b/>
          <w:bCs/>
          <w:color w:val="464745"/>
        </w:rPr>
        <w:t xml:space="preserve"> sind groß und werden von starken Winden getrieben.</w:t>
      </w:r>
      <w:r w:rsidR="00331DF3">
        <w:rPr>
          <w:rFonts w:cs="Calibri"/>
          <w:b/>
          <w:bCs/>
          <w:color w:val="464745"/>
        </w:rPr>
        <w:t xml:space="preserve"> </w:t>
      </w:r>
      <w:r w:rsidRPr="00AC2940">
        <w:rPr>
          <w:rFonts w:cs="Calibri"/>
          <w:b/>
          <w:bCs/>
          <w:color w:val="464745"/>
        </w:rPr>
        <w:t>Doch ein kleines Ruder reicht aus,</w:t>
      </w:r>
      <w:r w:rsidR="00B20F09">
        <w:rPr>
          <w:rFonts w:cs="Calibri"/>
          <w:b/>
          <w:bCs/>
          <w:color w:val="464745"/>
        </w:rPr>
        <w:t xml:space="preserve"> </w:t>
      </w:r>
      <w:r w:rsidRPr="00AC2940">
        <w:rPr>
          <w:rFonts w:cs="Calibri"/>
          <w:b/>
          <w:bCs/>
          <w:color w:val="464745"/>
        </w:rPr>
        <w:t xml:space="preserve">um sie dahin zu </w:t>
      </w:r>
      <w:proofErr w:type="spellStart"/>
      <w:r w:rsidRPr="00AC2940">
        <w:rPr>
          <w:rFonts w:cs="Calibri"/>
          <w:b/>
          <w:bCs/>
          <w:color w:val="464745"/>
        </w:rPr>
        <w:t>lenken,wohin</w:t>
      </w:r>
      <w:proofErr w:type="spellEnd"/>
      <w:r w:rsidRPr="00AC2940">
        <w:rPr>
          <w:rFonts w:cs="Calibri"/>
          <w:b/>
          <w:bCs/>
          <w:color w:val="464745"/>
        </w:rPr>
        <w:t xml:space="preserve"> der Steuermann sie führen will.</w:t>
      </w:r>
      <w:r w:rsidRPr="00AC2940">
        <w:rPr>
          <w:rFonts w:cs="Calibri"/>
          <w:b/>
          <w:bCs/>
          <w:color w:val="464745"/>
          <w:sz w:val="20"/>
          <w:szCs w:val="20"/>
          <w:vertAlign w:val="superscript"/>
        </w:rPr>
        <w:t>5</w:t>
      </w:r>
      <w:r w:rsidRPr="00AC2940">
        <w:rPr>
          <w:rFonts w:cs="Calibri"/>
          <w:b/>
          <w:bCs/>
          <w:color w:val="464745"/>
        </w:rPr>
        <w:t>Genauso ist auch die Zunge nur ein kleiner Körperteil.</w:t>
      </w:r>
      <w:r w:rsidR="00AC2940">
        <w:rPr>
          <w:rFonts w:cs="Calibri"/>
          <w:b/>
          <w:bCs/>
          <w:color w:val="464745"/>
        </w:rPr>
        <w:t xml:space="preserve"> </w:t>
      </w:r>
      <w:r w:rsidRPr="00AC2940">
        <w:rPr>
          <w:rFonts w:cs="Calibri"/>
          <w:b/>
          <w:bCs/>
          <w:color w:val="464745"/>
        </w:rPr>
        <w:t>Und doch prahlt sie damit, große Dinge zu vollbringen. Seht doch: Schon ein winziges Feuerkann einen großen Wald in Brand setzen.</w:t>
      </w:r>
      <w:r w:rsidRPr="00AC2940">
        <w:rPr>
          <w:rFonts w:cs="Calibri"/>
          <w:b/>
          <w:bCs/>
          <w:color w:val="464745"/>
          <w:sz w:val="20"/>
          <w:szCs w:val="20"/>
          <w:vertAlign w:val="superscript"/>
        </w:rPr>
        <w:t>6</w:t>
      </w:r>
      <w:r w:rsidRPr="00AC2940">
        <w:rPr>
          <w:rFonts w:cs="Calibri"/>
          <w:b/>
          <w:bCs/>
          <w:color w:val="464745"/>
        </w:rPr>
        <w:t xml:space="preserve">Solch ein Feuer ist die </w:t>
      </w:r>
      <w:proofErr w:type="spellStart"/>
      <w:r w:rsidRPr="00AC2940">
        <w:rPr>
          <w:rFonts w:cs="Calibri"/>
          <w:b/>
          <w:bCs/>
          <w:color w:val="464745"/>
        </w:rPr>
        <w:t>Zunge!Von</w:t>
      </w:r>
      <w:proofErr w:type="spellEnd"/>
      <w:r w:rsidRPr="00AC2940">
        <w:rPr>
          <w:rFonts w:cs="Calibri"/>
          <w:b/>
          <w:bCs/>
          <w:color w:val="464745"/>
        </w:rPr>
        <w:t xml:space="preserve"> all unseren Körperteilen steht gerade die </w:t>
      </w:r>
      <w:proofErr w:type="spellStart"/>
      <w:r w:rsidRPr="00AC2940">
        <w:rPr>
          <w:rFonts w:cs="Calibri"/>
          <w:b/>
          <w:bCs/>
          <w:color w:val="464745"/>
        </w:rPr>
        <w:t>Zungefür</w:t>
      </w:r>
      <w:proofErr w:type="spellEnd"/>
      <w:r w:rsidRPr="00AC2940">
        <w:rPr>
          <w:rFonts w:cs="Calibri"/>
          <w:b/>
          <w:bCs/>
          <w:color w:val="464745"/>
        </w:rPr>
        <w:t xml:space="preserve"> eine Welt voller </w:t>
      </w:r>
      <w:proofErr w:type="spellStart"/>
      <w:r w:rsidRPr="00AC2940">
        <w:rPr>
          <w:rFonts w:cs="Calibri"/>
          <w:b/>
          <w:bCs/>
          <w:color w:val="464745"/>
        </w:rPr>
        <w:t>Ungerechtigkeit.Sie</w:t>
      </w:r>
      <w:proofErr w:type="spellEnd"/>
      <w:r w:rsidRPr="00AC2940">
        <w:rPr>
          <w:rFonts w:cs="Calibri"/>
          <w:b/>
          <w:bCs/>
          <w:color w:val="464745"/>
        </w:rPr>
        <w:t xml:space="preserve"> macht den ganzen Menschen </w:t>
      </w:r>
      <w:proofErr w:type="spellStart"/>
      <w:r w:rsidRPr="00AC2940">
        <w:rPr>
          <w:rFonts w:cs="Calibri"/>
          <w:b/>
          <w:bCs/>
          <w:color w:val="464745"/>
        </w:rPr>
        <w:t>schmutzig,ja</w:t>
      </w:r>
      <w:proofErr w:type="spellEnd"/>
      <w:r w:rsidRPr="00AC2940">
        <w:rPr>
          <w:rFonts w:cs="Calibri"/>
          <w:b/>
          <w:bCs/>
          <w:color w:val="464745"/>
        </w:rPr>
        <w:t>, sie setzt den Lauf des Lebens in Brand.</w:t>
      </w:r>
      <w:r w:rsidR="006F2A01" w:rsidRPr="00AC2940">
        <w:rPr>
          <w:rFonts w:cs="Calibri"/>
          <w:b/>
          <w:bCs/>
          <w:color w:val="464745"/>
        </w:rPr>
        <w:t xml:space="preserve"> </w:t>
      </w:r>
      <w:r w:rsidRPr="00AC2940">
        <w:rPr>
          <w:rFonts w:cs="Calibri"/>
          <w:b/>
          <w:bCs/>
          <w:color w:val="464745"/>
        </w:rPr>
        <w:t>Ihr Feuer wird von der Hölle entzündet.</w:t>
      </w:r>
    </w:p>
    <w:p w14:paraId="779B2C44" w14:textId="66EF004B" w:rsidR="00AE2743" w:rsidRPr="00AC2940" w:rsidRDefault="00AE2743" w:rsidP="00AE2743">
      <w:pPr>
        <w:shd w:val="clear" w:color="auto" w:fill="C2D69B" w:themeFill="accent3" w:themeFillTint="99"/>
        <w:autoSpaceDE w:val="0"/>
        <w:autoSpaceDN w:val="0"/>
        <w:adjustRightInd w:val="0"/>
        <w:rPr>
          <w:rFonts w:cs="Calibri"/>
          <w:b/>
          <w:bCs/>
        </w:rPr>
      </w:pPr>
      <w:r w:rsidRPr="00AC2940">
        <w:rPr>
          <w:rFonts w:cs="Calibri"/>
          <w:b/>
          <w:bCs/>
          <w:color w:val="464745"/>
          <w:sz w:val="20"/>
          <w:szCs w:val="20"/>
          <w:vertAlign w:val="superscript"/>
        </w:rPr>
        <w:t>7</w:t>
      </w:r>
      <w:r w:rsidRPr="00AC2940">
        <w:rPr>
          <w:rFonts w:cs="Calibri"/>
          <w:b/>
          <w:bCs/>
          <w:color w:val="464745"/>
        </w:rPr>
        <w:t>Die Menschen bändigen alle Arten von Tieren:</w:t>
      </w:r>
      <w:r w:rsidR="006F2A01" w:rsidRPr="00AC2940">
        <w:rPr>
          <w:rFonts w:cs="Calibri"/>
          <w:b/>
          <w:bCs/>
          <w:color w:val="464745"/>
        </w:rPr>
        <w:t xml:space="preserve"> </w:t>
      </w:r>
      <w:r w:rsidRPr="00AC2940">
        <w:rPr>
          <w:rFonts w:cs="Calibri"/>
          <w:b/>
          <w:bCs/>
          <w:color w:val="464745"/>
        </w:rPr>
        <w:t>Wildtiere und Vögel, Kriechtiere und Meerestiere -sie alle sind gezähmt worden.</w:t>
      </w:r>
      <w:r w:rsidRPr="00AC2940">
        <w:rPr>
          <w:rFonts w:cs="Calibri"/>
          <w:b/>
          <w:bCs/>
          <w:color w:val="464745"/>
          <w:sz w:val="20"/>
          <w:szCs w:val="20"/>
          <w:vertAlign w:val="superscript"/>
        </w:rPr>
        <w:t>8</w:t>
      </w:r>
      <w:r w:rsidRPr="00AC2940">
        <w:rPr>
          <w:rFonts w:cs="Calibri"/>
          <w:b/>
          <w:bCs/>
          <w:color w:val="464745"/>
        </w:rPr>
        <w:t>Aber kein Mensch kann die Zunge zähmen.</w:t>
      </w:r>
      <w:r w:rsidR="006F2A01" w:rsidRPr="00AC2940">
        <w:rPr>
          <w:rFonts w:cs="Calibri"/>
          <w:b/>
          <w:bCs/>
          <w:color w:val="464745"/>
        </w:rPr>
        <w:t xml:space="preserve"> </w:t>
      </w:r>
      <w:r w:rsidRPr="00AC2940">
        <w:rPr>
          <w:rFonts w:cs="Calibri"/>
          <w:b/>
          <w:bCs/>
          <w:color w:val="464745"/>
        </w:rPr>
        <w:t>Sie ist ein rastloses Übel voll tödlichen Gifts.</w:t>
      </w:r>
      <w:r w:rsidRPr="00AC2940">
        <w:rPr>
          <w:rFonts w:cs="Calibri"/>
          <w:b/>
          <w:bCs/>
          <w:color w:val="464745"/>
          <w:sz w:val="20"/>
          <w:szCs w:val="20"/>
          <w:vertAlign w:val="superscript"/>
        </w:rPr>
        <w:t>9</w:t>
      </w:r>
      <w:r w:rsidRPr="00AC2940">
        <w:rPr>
          <w:rFonts w:cs="Calibri"/>
          <w:b/>
          <w:bCs/>
          <w:color w:val="464745"/>
        </w:rPr>
        <w:t xml:space="preserve">Mit ihr loben wir </w:t>
      </w:r>
      <w:r w:rsidR="006F2A01" w:rsidRPr="00AC2940">
        <w:rPr>
          <w:rFonts w:cs="Calibri"/>
          <w:b/>
          <w:bCs/>
          <w:color w:val="464745"/>
        </w:rPr>
        <w:t xml:space="preserve">[Gott] </w:t>
      </w:r>
      <w:r w:rsidRPr="00AC2940">
        <w:rPr>
          <w:rFonts w:cs="Calibri"/>
          <w:b/>
          <w:bCs/>
          <w:color w:val="464745"/>
        </w:rPr>
        <w:t xml:space="preserve">den Herrn und </w:t>
      </w:r>
      <w:proofErr w:type="spellStart"/>
      <w:r w:rsidRPr="00AC2940">
        <w:rPr>
          <w:rFonts w:cs="Calibri"/>
          <w:b/>
          <w:bCs/>
          <w:color w:val="464745"/>
        </w:rPr>
        <w:t>Vater.Mit</w:t>
      </w:r>
      <w:proofErr w:type="spellEnd"/>
      <w:r w:rsidRPr="00AC2940">
        <w:rPr>
          <w:rFonts w:cs="Calibri"/>
          <w:b/>
          <w:bCs/>
          <w:color w:val="464745"/>
        </w:rPr>
        <w:t xml:space="preserve"> ihr verfluchen wir aber auch die Menschen,</w:t>
      </w:r>
      <w:r w:rsidR="004950BC">
        <w:rPr>
          <w:rFonts w:cs="Calibri"/>
          <w:b/>
          <w:bCs/>
          <w:color w:val="464745"/>
        </w:rPr>
        <w:t xml:space="preserve"> </w:t>
      </w:r>
      <w:r w:rsidRPr="00AC2940">
        <w:rPr>
          <w:rFonts w:cs="Calibri"/>
          <w:b/>
          <w:bCs/>
          <w:color w:val="464745"/>
        </w:rPr>
        <w:t>die nach dem Bild Gottes geschaffen sind.</w:t>
      </w:r>
      <w:r w:rsidRPr="00AC2940">
        <w:rPr>
          <w:rFonts w:cs="Calibri"/>
          <w:b/>
          <w:bCs/>
          <w:color w:val="464745"/>
          <w:sz w:val="20"/>
          <w:szCs w:val="20"/>
          <w:vertAlign w:val="superscript"/>
        </w:rPr>
        <w:t>10</w:t>
      </w:r>
      <w:r w:rsidRPr="00AC2940">
        <w:rPr>
          <w:rFonts w:cs="Calibri"/>
          <w:b/>
          <w:bCs/>
          <w:color w:val="464745"/>
        </w:rPr>
        <w:t xml:space="preserve">Aus ein und demselben Mund kommen Segen und </w:t>
      </w:r>
      <w:proofErr w:type="spellStart"/>
      <w:r w:rsidRPr="00AC2940">
        <w:rPr>
          <w:rFonts w:cs="Calibri"/>
          <w:b/>
          <w:bCs/>
          <w:color w:val="464745"/>
        </w:rPr>
        <w:t>Fluch.Das</w:t>
      </w:r>
      <w:proofErr w:type="spellEnd"/>
      <w:r w:rsidRPr="00AC2940">
        <w:rPr>
          <w:rFonts w:cs="Calibri"/>
          <w:b/>
          <w:bCs/>
          <w:color w:val="464745"/>
        </w:rPr>
        <w:t xml:space="preserve"> darf nicht so sein, meine Brüder und Schwestern!</w:t>
      </w:r>
      <w:r w:rsidRPr="00AC2940">
        <w:rPr>
          <w:rFonts w:cs="Calibri"/>
          <w:b/>
          <w:bCs/>
          <w:color w:val="464745"/>
          <w:sz w:val="20"/>
          <w:szCs w:val="20"/>
          <w:vertAlign w:val="superscript"/>
        </w:rPr>
        <w:t>11</w:t>
      </w:r>
      <w:r w:rsidRPr="00AC2940">
        <w:rPr>
          <w:rFonts w:cs="Calibri"/>
          <w:b/>
          <w:bCs/>
          <w:color w:val="464745"/>
        </w:rPr>
        <w:t>Lässt denn eine Quelle aus derselben Öffnung</w:t>
      </w:r>
      <w:r w:rsidR="00B20F09">
        <w:rPr>
          <w:rFonts w:cs="Calibri"/>
          <w:b/>
          <w:bCs/>
          <w:color w:val="464745"/>
        </w:rPr>
        <w:t xml:space="preserve"> </w:t>
      </w:r>
      <w:r w:rsidRPr="00AC2940">
        <w:rPr>
          <w:rFonts w:cs="Calibri"/>
          <w:b/>
          <w:bCs/>
          <w:color w:val="464745"/>
        </w:rPr>
        <w:t>gleichzeitig süßes und bitteres Wasser sprudeln?</w:t>
      </w:r>
      <w:r w:rsidRPr="00AC2940">
        <w:rPr>
          <w:rFonts w:cs="Calibri"/>
          <w:b/>
          <w:bCs/>
        </w:rPr>
        <w:t xml:space="preserve"> </w:t>
      </w:r>
    </w:p>
    <w:p w14:paraId="16FE2797" w14:textId="77777777" w:rsidR="00AE2743" w:rsidRDefault="00AE2743" w:rsidP="00AE2743">
      <w:pPr>
        <w:shd w:val="clear" w:color="auto" w:fill="C2D69B" w:themeFill="accent3" w:themeFillTint="99"/>
      </w:pPr>
    </w:p>
    <w:p w14:paraId="55FBFD2C" w14:textId="33EEC5E8" w:rsidR="00061D63" w:rsidRDefault="00061D63" w:rsidP="005B292D">
      <w:pPr>
        <w:rPr>
          <w:rFonts w:ascii="Times New Roman" w:hAnsi="Times New Roman"/>
          <w:b/>
          <w:bCs/>
          <w:color w:val="464745"/>
          <w:shd w:val="clear" w:color="auto" w:fill="FFFFFF"/>
        </w:rPr>
      </w:pPr>
    </w:p>
    <w:p w14:paraId="4F3E3177" w14:textId="30A476E0" w:rsidR="00342A66" w:rsidRPr="00342A66" w:rsidRDefault="00342A66" w:rsidP="00342A66">
      <w:pPr>
        <w:shd w:val="clear" w:color="auto" w:fill="C2D69B" w:themeFill="accent3" w:themeFillTint="99"/>
        <w:rPr>
          <w:rFonts w:cs="Calibri"/>
          <w:b/>
          <w:bCs/>
          <w:color w:val="333333"/>
        </w:rPr>
      </w:pPr>
      <w:r w:rsidRPr="00342A66">
        <w:rPr>
          <w:rFonts w:cs="Calibri"/>
          <w:b/>
          <w:bCs/>
          <w:color w:val="333333"/>
        </w:rPr>
        <w:t>M5</w:t>
      </w:r>
    </w:p>
    <w:p w14:paraId="584C8B97" w14:textId="3B4145A2" w:rsidR="00342A66" w:rsidRDefault="00342A66" w:rsidP="00342A66">
      <w:pPr>
        <w:shd w:val="clear" w:color="auto" w:fill="C2D69B" w:themeFill="accent3" w:themeFillTint="99"/>
        <w:autoSpaceDE w:val="0"/>
        <w:autoSpaceDN w:val="0"/>
        <w:adjustRightInd w:val="0"/>
        <w:rPr>
          <w:rFonts w:ascii="Arial" w:hAnsi="Arial" w:cs="Arial"/>
          <w:color w:val="000000"/>
          <w:sz w:val="29"/>
          <w:szCs w:val="29"/>
        </w:rPr>
      </w:pPr>
      <w:r w:rsidRPr="00342A66">
        <w:rPr>
          <w:rFonts w:cs="Calibri"/>
          <w:b/>
          <w:bCs/>
          <w:color w:val="333333"/>
        </w:rPr>
        <w:t xml:space="preserve">Man sollte dem anderen die Wahrheit wie einen Mantel hinhalten, in den er hineinschlüpfen kann, und sie ihm nicht wie einen nassen Lappen um die Ohren hauen. </w:t>
      </w:r>
      <w:r>
        <w:rPr>
          <w:rFonts w:cs="Calibri"/>
          <w:color w:val="333333"/>
        </w:rPr>
        <w:t xml:space="preserve">Max Frisch (Schweizer Schriftsteller, 1911-1991)  zugeschrieben.  </w:t>
      </w:r>
    </w:p>
    <w:p w14:paraId="685FC0C8" w14:textId="30712D91" w:rsidR="00B20F09" w:rsidRDefault="00B20F09" w:rsidP="005B292D">
      <w:pPr>
        <w:rPr>
          <w:rFonts w:ascii="Times New Roman" w:hAnsi="Times New Roman"/>
          <w:b/>
          <w:bCs/>
          <w:color w:val="464745"/>
          <w:shd w:val="clear" w:color="auto" w:fill="FFFFFF"/>
        </w:rPr>
      </w:pPr>
    </w:p>
    <w:p w14:paraId="00EDE461" w14:textId="415F0267" w:rsidR="00342A66" w:rsidRDefault="00342A66" w:rsidP="005B292D">
      <w:pPr>
        <w:rPr>
          <w:rFonts w:ascii="Times New Roman" w:hAnsi="Times New Roman"/>
          <w:b/>
          <w:bCs/>
          <w:color w:val="464745"/>
          <w:shd w:val="clear" w:color="auto" w:fill="FFFFFF"/>
        </w:rPr>
      </w:pPr>
    </w:p>
    <w:p w14:paraId="689D4034" w14:textId="77777777" w:rsidR="00342A66" w:rsidRDefault="00342A66" w:rsidP="005B292D">
      <w:pPr>
        <w:rPr>
          <w:rFonts w:ascii="Times New Roman" w:hAnsi="Times New Roman"/>
          <w:b/>
          <w:bCs/>
          <w:color w:val="464745"/>
          <w:shd w:val="clear" w:color="auto" w:fill="FFFFFF"/>
        </w:rPr>
        <w:sectPr w:rsidR="00342A66" w:rsidSect="00460ADA">
          <w:type w:val="continuous"/>
          <w:pgSz w:w="11906" w:h="16838"/>
          <w:pgMar w:top="1417" w:right="1417" w:bottom="1134" w:left="1417" w:header="708" w:footer="708" w:gutter="0"/>
          <w:cols w:space="708"/>
          <w:docGrid w:linePitch="360"/>
        </w:sectPr>
      </w:pPr>
      <w:r>
        <w:rPr>
          <w:rFonts w:ascii="Times New Roman" w:hAnsi="Times New Roman"/>
          <w:b/>
          <w:bCs/>
          <w:color w:val="464745"/>
          <w:shd w:val="clear" w:color="auto" w:fill="FFFFFF"/>
        </w:rPr>
        <w:br w:type="textWrapping" w:clear="all"/>
      </w:r>
    </w:p>
    <w:p w14:paraId="74EC06DA" w14:textId="36000A7D" w:rsidR="00342A66" w:rsidRDefault="00342A66" w:rsidP="005B292D">
      <w:pPr>
        <w:rPr>
          <w:rFonts w:asciiTheme="minorHAnsi" w:hAnsiTheme="minorHAnsi" w:cstheme="minorHAnsi"/>
          <w:b/>
          <w:bCs/>
          <w:color w:val="464745"/>
          <w:shd w:val="clear" w:color="auto" w:fill="FFFFFF"/>
        </w:rPr>
      </w:pPr>
      <w:r w:rsidRPr="00342A66">
        <w:rPr>
          <w:rFonts w:asciiTheme="minorHAnsi" w:hAnsiTheme="minorHAnsi" w:cstheme="minorHAnsi"/>
          <w:b/>
          <w:bCs/>
          <w:color w:val="464745"/>
          <w:shd w:val="clear" w:color="auto" w:fill="FFFFFF"/>
        </w:rPr>
        <w:t>2.1 Zusammenhänge</w:t>
      </w:r>
    </w:p>
    <w:p w14:paraId="120464DC" w14:textId="77777777" w:rsidR="00C864AD" w:rsidRDefault="00342A66" w:rsidP="004950BC">
      <w:pPr>
        <w:jc w:val="both"/>
        <w:rPr>
          <w:rFonts w:asciiTheme="minorHAnsi" w:hAnsiTheme="minorHAnsi" w:cstheme="minorHAnsi"/>
          <w:color w:val="464745"/>
          <w:shd w:val="clear" w:color="auto" w:fill="FFFFFF"/>
        </w:rPr>
      </w:pPr>
      <w:r>
        <w:rPr>
          <w:rFonts w:asciiTheme="minorHAnsi" w:hAnsiTheme="minorHAnsi" w:cstheme="minorHAnsi"/>
          <w:color w:val="464745"/>
          <w:shd w:val="clear" w:color="auto" w:fill="FFFFFF"/>
        </w:rPr>
        <w:t>Die publizistischen Turbulenzen um die spektakuläre Videoaktion bezogen sich weitgehend nicht auf den sachlichen Kern des Künstlerprotests.</w:t>
      </w:r>
      <w:r w:rsidR="004950BC">
        <w:rPr>
          <w:rFonts w:asciiTheme="minorHAnsi" w:hAnsiTheme="minorHAnsi" w:cstheme="minorHAnsi"/>
          <w:color w:val="464745"/>
          <w:shd w:val="clear" w:color="auto" w:fill="FFFFFF"/>
        </w:rPr>
        <w:t xml:space="preserve"> Dass Künstlerinnen und Künstler unter den restringierten Arbeitsbedingungen „in </w:t>
      </w:r>
      <w:proofErr w:type="spellStart"/>
      <w:r w:rsidR="004950BC">
        <w:rPr>
          <w:rFonts w:asciiTheme="minorHAnsi" w:hAnsiTheme="minorHAnsi" w:cstheme="minorHAnsi"/>
          <w:color w:val="464745"/>
          <w:shd w:val="clear" w:color="auto" w:fill="FFFFFF"/>
        </w:rPr>
        <w:t>Coronazeiten</w:t>
      </w:r>
      <w:proofErr w:type="spellEnd"/>
      <w:r w:rsidR="004950BC">
        <w:rPr>
          <w:rFonts w:asciiTheme="minorHAnsi" w:hAnsiTheme="minorHAnsi" w:cstheme="minorHAnsi"/>
          <w:color w:val="464745"/>
          <w:shd w:val="clear" w:color="auto" w:fill="FFFFFF"/>
        </w:rPr>
        <w:t xml:space="preserve">“ besonders zu leiden hatten, wurde und </w:t>
      </w:r>
      <w:r w:rsidR="004950BC">
        <w:rPr>
          <w:rFonts w:asciiTheme="minorHAnsi" w:hAnsiTheme="minorHAnsi" w:cstheme="minorHAnsi"/>
          <w:color w:val="464745"/>
          <w:shd w:val="clear" w:color="auto" w:fill="FFFFFF"/>
        </w:rPr>
        <w:t xml:space="preserve">wird in den Medien immer wieder  </w:t>
      </w:r>
      <w:r>
        <w:rPr>
          <w:rFonts w:asciiTheme="minorHAnsi" w:hAnsiTheme="minorHAnsi" w:cstheme="minorHAnsi"/>
          <w:color w:val="464745"/>
          <w:shd w:val="clear" w:color="auto" w:fill="FFFFFF"/>
        </w:rPr>
        <w:t xml:space="preserve"> Kritisiert wurde</w:t>
      </w:r>
      <w:r w:rsidR="004950BC">
        <w:rPr>
          <w:rFonts w:asciiTheme="minorHAnsi" w:hAnsiTheme="minorHAnsi" w:cstheme="minorHAnsi"/>
          <w:color w:val="464745"/>
          <w:shd w:val="clear" w:color="auto" w:fill="FFFFFF"/>
        </w:rPr>
        <w:t xml:space="preserve"> der sprachliche und zum Teil auch visuelle Stil der produzierten Videos. Die hochironischen und bis in den Zynismus hineinragenden Statements verurteilten Regierungshandeln als sinnlos knebelndes Drangsalieren der Öffentlichkeit und eben besonders der </w:t>
      </w:r>
      <w:r w:rsidR="004950BC">
        <w:rPr>
          <w:rFonts w:asciiTheme="minorHAnsi" w:hAnsiTheme="minorHAnsi" w:cstheme="minorHAnsi"/>
          <w:color w:val="464745"/>
          <w:shd w:val="clear" w:color="auto" w:fill="FFFFFF"/>
        </w:rPr>
        <w:lastRenderedPageBreak/>
        <w:t>Kulturschaffenden. Gleichzeitig wurden z.T</w:t>
      </w:r>
      <w:r w:rsidR="00C864AD">
        <w:rPr>
          <w:rFonts w:asciiTheme="minorHAnsi" w:hAnsiTheme="minorHAnsi" w:cstheme="minorHAnsi"/>
          <w:color w:val="464745"/>
          <w:shd w:val="clear" w:color="auto" w:fill="FFFFFF"/>
        </w:rPr>
        <w:t>.</w:t>
      </w:r>
      <w:r w:rsidR="004950BC">
        <w:rPr>
          <w:rFonts w:asciiTheme="minorHAnsi" w:hAnsiTheme="minorHAnsi" w:cstheme="minorHAnsi"/>
          <w:color w:val="464745"/>
          <w:shd w:val="clear" w:color="auto" w:fill="FFFFFF"/>
        </w:rPr>
        <w:t xml:space="preserve"> auch jene Teile der Bevölkerung, die sich an die </w:t>
      </w:r>
      <w:r w:rsidR="00C864AD">
        <w:rPr>
          <w:rFonts w:asciiTheme="minorHAnsi" w:hAnsiTheme="minorHAnsi" w:cstheme="minorHAnsi"/>
          <w:color w:val="464745"/>
          <w:shd w:val="clear" w:color="auto" w:fill="FFFFFF"/>
        </w:rPr>
        <w:t xml:space="preserve">Regelungen hielten, </w:t>
      </w:r>
      <w:r w:rsidR="004950BC">
        <w:rPr>
          <w:rFonts w:asciiTheme="minorHAnsi" w:hAnsiTheme="minorHAnsi" w:cstheme="minorHAnsi"/>
          <w:color w:val="464745"/>
          <w:shd w:val="clear" w:color="auto" w:fill="FFFFFF"/>
        </w:rPr>
        <w:t xml:space="preserve">  </w:t>
      </w:r>
      <w:r w:rsidR="00C864AD">
        <w:rPr>
          <w:rFonts w:asciiTheme="minorHAnsi" w:hAnsiTheme="minorHAnsi" w:cstheme="minorHAnsi"/>
          <w:color w:val="464745"/>
          <w:shd w:val="clear" w:color="auto" w:fill="FFFFFF"/>
        </w:rPr>
        <w:t>als stumpf gehorchende Masse dargestellt.</w:t>
      </w:r>
    </w:p>
    <w:p w14:paraId="185111BF" w14:textId="1FF9C4F4" w:rsidR="00497786" w:rsidRDefault="00C864AD" w:rsidP="004950BC">
      <w:pPr>
        <w:jc w:val="both"/>
        <w:rPr>
          <w:rFonts w:asciiTheme="minorHAnsi" w:hAnsiTheme="minorHAnsi" w:cstheme="minorHAnsi"/>
          <w:color w:val="464745"/>
          <w:shd w:val="clear" w:color="auto" w:fill="FFFFFF"/>
        </w:rPr>
      </w:pPr>
      <w:r>
        <w:rPr>
          <w:rFonts w:asciiTheme="minorHAnsi" w:hAnsiTheme="minorHAnsi" w:cstheme="minorHAnsi"/>
          <w:color w:val="464745"/>
          <w:shd w:val="clear" w:color="auto" w:fill="FFFFFF"/>
        </w:rPr>
        <w:t xml:space="preserve">Die über </w:t>
      </w:r>
      <w:proofErr w:type="spellStart"/>
      <w:r>
        <w:rPr>
          <w:rFonts w:asciiTheme="minorHAnsi" w:hAnsiTheme="minorHAnsi" w:cstheme="minorHAnsi"/>
          <w:color w:val="464745"/>
          <w:shd w:val="clear" w:color="auto" w:fill="FFFFFF"/>
        </w:rPr>
        <w:t>youtube</w:t>
      </w:r>
      <w:proofErr w:type="spellEnd"/>
      <w:r>
        <w:rPr>
          <w:rFonts w:asciiTheme="minorHAnsi" w:hAnsiTheme="minorHAnsi" w:cstheme="minorHAnsi"/>
          <w:color w:val="464745"/>
          <w:shd w:val="clear" w:color="auto" w:fill="FFFFFF"/>
        </w:rPr>
        <w:t xml:space="preserve"> zum Teil grotesk visuell verstärkten Statements, von denen sich einige DarstellerInnen inzwischen distanziert haben</w:t>
      </w:r>
      <w:r>
        <w:rPr>
          <w:rStyle w:val="Funotenzeichen"/>
          <w:rFonts w:asciiTheme="minorHAnsi" w:hAnsiTheme="minorHAnsi" w:cstheme="minorHAnsi"/>
          <w:color w:val="464745"/>
          <w:shd w:val="clear" w:color="auto" w:fill="FFFFFF"/>
        </w:rPr>
        <w:footnoteReference w:id="9"/>
      </w:r>
      <w:r>
        <w:rPr>
          <w:rFonts w:asciiTheme="minorHAnsi" w:hAnsiTheme="minorHAnsi" w:cstheme="minorHAnsi"/>
          <w:color w:val="464745"/>
          <w:shd w:val="clear" w:color="auto" w:fill="FFFFFF"/>
        </w:rPr>
        <w:t xml:space="preserve"> sind in Darstellung und Kritik deshalb zum Gegenstand einer sprachethischen Debatte geworden. Das (augenblicklich) nicht näher bestimmbare</w:t>
      </w:r>
      <w:r w:rsidR="00170C0C">
        <w:rPr>
          <w:rFonts w:asciiTheme="minorHAnsi" w:hAnsiTheme="minorHAnsi" w:cstheme="minorHAnsi"/>
          <w:color w:val="464745"/>
          <w:shd w:val="clear" w:color="auto" w:fill="FFFFFF"/>
        </w:rPr>
        <w:t xml:space="preserve"> Zitat von Max Frisch bringt die inzwischen vielfältig debattierte Problematik auf den Punkt. Der metaphorisch hoch ausgerüstete Text aus dem 3. Kapitel des </w:t>
      </w:r>
      <w:r w:rsidR="00170C0C">
        <w:rPr>
          <w:rFonts w:asciiTheme="minorHAnsi" w:hAnsiTheme="minorHAnsi" w:cstheme="minorHAnsi"/>
          <w:color w:val="464745"/>
          <w:shd w:val="clear" w:color="auto" w:fill="FFFFFF"/>
        </w:rPr>
        <w:t xml:space="preserve">Jakobusbriefes verdeutlicht in kräftiger Bildsprache die </w:t>
      </w:r>
      <w:r w:rsidR="00497786">
        <w:rPr>
          <w:rFonts w:asciiTheme="minorHAnsi" w:hAnsiTheme="minorHAnsi" w:cstheme="minorHAnsi"/>
          <w:color w:val="464745"/>
          <w:shd w:val="clear" w:color="auto" w:fill="FFFFFF"/>
        </w:rPr>
        <w:t xml:space="preserve">fatale Macht (unbedacht eingesetzter oder hasserfüllter) menschlicher Sprache.  Dabei wird in der unterrichtlichen Befassung darauf zu achten sein, dass die </w:t>
      </w:r>
      <w:proofErr w:type="spellStart"/>
      <w:r w:rsidR="00497786">
        <w:rPr>
          <w:rFonts w:asciiTheme="minorHAnsi" w:hAnsiTheme="minorHAnsi" w:cstheme="minorHAnsi"/>
          <w:color w:val="464745"/>
          <w:shd w:val="clear" w:color="auto" w:fill="FFFFFF"/>
        </w:rPr>
        <w:t>SuS</w:t>
      </w:r>
      <w:proofErr w:type="spellEnd"/>
      <w:r w:rsidR="00497786">
        <w:rPr>
          <w:rFonts w:asciiTheme="minorHAnsi" w:hAnsiTheme="minorHAnsi" w:cstheme="minorHAnsi"/>
          <w:color w:val="464745"/>
          <w:shd w:val="clear" w:color="auto" w:fill="FFFFFF"/>
        </w:rPr>
        <w:t xml:space="preserve"> die spezifische Verstärkungswirkung von (</w:t>
      </w:r>
      <w:proofErr w:type="spellStart"/>
      <w:r w:rsidR="00497786">
        <w:rPr>
          <w:rFonts w:asciiTheme="minorHAnsi" w:hAnsiTheme="minorHAnsi" w:cstheme="minorHAnsi"/>
          <w:color w:val="464745"/>
          <w:shd w:val="clear" w:color="auto" w:fill="FFFFFF"/>
        </w:rPr>
        <w:t>massen</w:t>
      </w:r>
      <w:proofErr w:type="spellEnd"/>
      <w:r w:rsidR="00497786">
        <w:rPr>
          <w:rFonts w:asciiTheme="minorHAnsi" w:hAnsiTheme="minorHAnsi" w:cstheme="minorHAnsi"/>
          <w:color w:val="464745"/>
          <w:shd w:val="clear" w:color="auto" w:fill="FFFFFF"/>
        </w:rPr>
        <w:t xml:space="preserve">)medialer Inszenierung von Sprache durch geschulte SchauspielerInnen ebenso mit in die Bewertung der Vorgänge einbeziehen wie die inzwischen kräftige Relativierung und Distanzierung vieler DarstellerInnen in den Videos hinsichtlich der Zielrichtung der (eigenen) Botschaft der Produktionen.  </w:t>
      </w:r>
    </w:p>
    <w:p w14:paraId="3C1FCC7E" w14:textId="77777777" w:rsidR="00497786" w:rsidRDefault="00497786" w:rsidP="004950BC">
      <w:pPr>
        <w:jc w:val="both"/>
        <w:rPr>
          <w:rFonts w:asciiTheme="minorHAnsi" w:hAnsiTheme="minorHAnsi" w:cstheme="minorHAnsi"/>
          <w:color w:val="464745"/>
          <w:shd w:val="clear" w:color="auto" w:fill="FFFFFF"/>
        </w:rPr>
        <w:sectPr w:rsidR="00497786" w:rsidSect="00342A66">
          <w:type w:val="continuous"/>
          <w:pgSz w:w="11906" w:h="16838"/>
          <w:pgMar w:top="1417" w:right="1417" w:bottom="1134" w:left="1417" w:header="708" w:footer="708" w:gutter="0"/>
          <w:cols w:num="2" w:space="708"/>
          <w:docGrid w:linePitch="360"/>
        </w:sectPr>
      </w:pPr>
    </w:p>
    <w:p w14:paraId="0BCD0D0F" w14:textId="77777777" w:rsidR="00497786" w:rsidRDefault="00497786" w:rsidP="004950BC">
      <w:pPr>
        <w:jc w:val="both"/>
        <w:rPr>
          <w:rFonts w:asciiTheme="minorHAnsi" w:hAnsiTheme="minorHAnsi" w:cstheme="minorHAnsi"/>
          <w:color w:val="464745"/>
          <w:shd w:val="clear" w:color="auto" w:fill="FFFFFF"/>
        </w:rPr>
      </w:pPr>
    </w:p>
    <w:p w14:paraId="3A9F3B39" w14:textId="2AF4C8EE" w:rsidR="00342A66" w:rsidRPr="00342A66" w:rsidRDefault="00497786" w:rsidP="004950BC">
      <w:pPr>
        <w:jc w:val="both"/>
        <w:rPr>
          <w:rFonts w:asciiTheme="minorHAnsi" w:hAnsiTheme="minorHAnsi" w:cstheme="minorHAnsi"/>
          <w:color w:val="464745"/>
          <w:shd w:val="clear" w:color="auto" w:fill="FFFFFF"/>
        </w:rPr>
      </w:pPr>
      <w:r>
        <w:rPr>
          <w:rFonts w:asciiTheme="minorHAnsi" w:hAnsiTheme="minorHAnsi" w:cstheme="minorHAnsi"/>
          <w:color w:val="464745"/>
          <w:shd w:val="clear" w:color="auto" w:fill="FFFFFF"/>
        </w:rPr>
        <w:t xml:space="preserve"> </w:t>
      </w:r>
      <w:r w:rsidR="00170C0C">
        <w:rPr>
          <w:rFonts w:asciiTheme="minorHAnsi" w:hAnsiTheme="minorHAnsi" w:cstheme="minorHAnsi"/>
          <w:color w:val="464745"/>
          <w:shd w:val="clear" w:color="auto" w:fill="FFFFFF"/>
        </w:rPr>
        <w:t xml:space="preserve">    </w:t>
      </w:r>
      <w:r w:rsidR="00C864AD">
        <w:rPr>
          <w:rFonts w:asciiTheme="minorHAnsi" w:hAnsiTheme="minorHAnsi" w:cstheme="minorHAnsi"/>
          <w:color w:val="464745"/>
          <w:shd w:val="clear" w:color="auto" w:fill="FFFFFF"/>
        </w:rPr>
        <w:t xml:space="preserve">    </w:t>
      </w:r>
      <w:r w:rsidR="004950BC">
        <w:rPr>
          <w:rFonts w:asciiTheme="minorHAnsi" w:hAnsiTheme="minorHAnsi" w:cstheme="minorHAnsi"/>
          <w:color w:val="464745"/>
          <w:shd w:val="clear" w:color="auto" w:fill="FFFFFF"/>
        </w:rPr>
        <w:t xml:space="preserve">   </w:t>
      </w:r>
      <w:r w:rsidR="00342A66">
        <w:rPr>
          <w:rFonts w:asciiTheme="minorHAnsi" w:hAnsiTheme="minorHAnsi" w:cstheme="minorHAnsi"/>
          <w:color w:val="464745"/>
          <w:shd w:val="clear" w:color="auto" w:fill="FFFFFF"/>
        </w:rPr>
        <w:t xml:space="preserve">  </w:t>
      </w:r>
    </w:p>
    <w:p w14:paraId="0271D52A" w14:textId="7F98473D" w:rsidR="00342A66" w:rsidRPr="00497786" w:rsidRDefault="00497786" w:rsidP="005B292D">
      <w:pPr>
        <w:rPr>
          <w:rFonts w:asciiTheme="minorHAnsi" w:hAnsiTheme="minorHAnsi" w:cstheme="minorHAnsi"/>
          <w:b/>
          <w:bCs/>
          <w:color w:val="464745"/>
          <w:shd w:val="clear" w:color="auto" w:fill="FFFFFF"/>
        </w:rPr>
      </w:pPr>
      <w:r w:rsidRPr="00497786">
        <w:rPr>
          <w:rFonts w:asciiTheme="minorHAnsi" w:hAnsiTheme="minorHAnsi" w:cstheme="minorHAnsi"/>
          <w:b/>
          <w:bCs/>
          <w:color w:val="464745"/>
          <w:shd w:val="clear" w:color="auto" w:fill="FFFFFF"/>
        </w:rPr>
        <w:t>2.2 Unterrichtsperspektiven</w:t>
      </w:r>
    </w:p>
    <w:p w14:paraId="220B907E" w14:textId="2964DDE3" w:rsidR="00342A66" w:rsidRPr="00FD65C9" w:rsidRDefault="00342A66" w:rsidP="005B292D">
      <w:pPr>
        <w:rPr>
          <w:rFonts w:asciiTheme="minorHAnsi" w:hAnsiTheme="minorHAnsi" w:cstheme="minorHAnsi"/>
          <w:b/>
          <w:bCs/>
          <w:color w:val="464745"/>
          <w:shd w:val="clear" w:color="auto" w:fill="FFFFFF"/>
        </w:rPr>
      </w:pPr>
    </w:p>
    <w:p w14:paraId="1DA106DD" w14:textId="444EECA1" w:rsidR="003849D7" w:rsidRDefault="003849D7" w:rsidP="00F871FD">
      <w:pPr>
        <w:jc w:val="both"/>
        <w:rPr>
          <w:rFonts w:asciiTheme="minorHAnsi" w:hAnsiTheme="minorHAnsi" w:cstheme="minorHAnsi"/>
          <w:color w:val="464745"/>
          <w:shd w:val="clear" w:color="auto" w:fill="FFFFFF"/>
        </w:rPr>
      </w:pPr>
      <w:r w:rsidRPr="00F871FD">
        <w:rPr>
          <w:rFonts w:asciiTheme="minorHAnsi" w:hAnsiTheme="minorHAnsi" w:cstheme="minorHAnsi"/>
          <w:color w:val="464745"/>
          <w:shd w:val="clear" w:color="auto" w:fill="FFFFFF"/>
        </w:rPr>
        <w:t>(1)</w:t>
      </w:r>
      <w:r w:rsidRPr="00FD65C9">
        <w:rPr>
          <w:rFonts w:asciiTheme="minorHAnsi" w:hAnsiTheme="minorHAnsi" w:cstheme="minorHAnsi"/>
          <w:color w:val="464745"/>
          <w:shd w:val="clear" w:color="auto" w:fill="FFFFFF"/>
        </w:rPr>
        <w:t xml:space="preserve"> </w:t>
      </w:r>
      <w:r w:rsidR="00FD65C9" w:rsidRPr="00FD65C9">
        <w:rPr>
          <w:rFonts w:asciiTheme="minorHAnsi" w:hAnsiTheme="minorHAnsi" w:cstheme="minorHAnsi"/>
          <w:color w:val="464745"/>
          <w:shd w:val="clear" w:color="auto" w:fill="FFFFFF"/>
        </w:rPr>
        <w:t>Evtl. auch</w:t>
      </w:r>
      <w:r w:rsidR="00FD65C9">
        <w:rPr>
          <w:rFonts w:asciiTheme="minorHAnsi" w:hAnsiTheme="minorHAnsi" w:cstheme="minorHAnsi"/>
          <w:color w:val="464745"/>
          <w:shd w:val="clear" w:color="auto" w:fill="FFFFFF"/>
        </w:rPr>
        <w:t xml:space="preserve"> als Hausaufgabe: Betrachtung und Analyse einer oder mehrerer Videos aus der Reihe # Allesdichtmachen (vgl. Hinweise in </w:t>
      </w:r>
      <w:r w:rsidR="00FD65C9" w:rsidRPr="00FD65C9">
        <w:rPr>
          <w:rFonts w:asciiTheme="minorHAnsi" w:hAnsiTheme="minorHAnsi" w:cstheme="minorHAnsi"/>
          <w:b/>
          <w:color w:val="464745"/>
          <w:shd w:val="clear" w:color="auto" w:fill="FFFFFF"/>
        </w:rPr>
        <w:t>M3</w:t>
      </w:r>
      <w:r w:rsidR="00FD65C9">
        <w:rPr>
          <w:rFonts w:asciiTheme="minorHAnsi" w:hAnsiTheme="minorHAnsi" w:cstheme="minorHAnsi"/>
          <w:b/>
          <w:color w:val="464745"/>
          <w:shd w:val="clear" w:color="auto" w:fill="FFFFFF"/>
        </w:rPr>
        <w:t xml:space="preserve"> </w:t>
      </w:r>
      <w:r w:rsidR="00FD65C9" w:rsidRPr="00FD65C9">
        <w:rPr>
          <w:rFonts w:asciiTheme="minorHAnsi" w:hAnsiTheme="minorHAnsi" w:cstheme="minorHAnsi"/>
          <w:bCs/>
          <w:color w:val="464745"/>
          <w:shd w:val="clear" w:color="auto" w:fill="FFFFFF"/>
        </w:rPr>
        <w:t xml:space="preserve">oder </w:t>
      </w:r>
      <w:r w:rsidR="00FD65C9">
        <w:rPr>
          <w:rFonts w:asciiTheme="minorHAnsi" w:hAnsiTheme="minorHAnsi" w:cstheme="minorHAnsi"/>
          <w:bCs/>
          <w:color w:val="464745"/>
          <w:shd w:val="clear" w:color="auto" w:fill="FFFFFF"/>
        </w:rPr>
        <w:t xml:space="preserve">Näherung an die Thematik über </w:t>
      </w:r>
      <w:r w:rsidR="00FD65C9" w:rsidRPr="00FD65C9">
        <w:rPr>
          <w:rFonts w:asciiTheme="minorHAnsi" w:hAnsiTheme="minorHAnsi" w:cstheme="minorHAnsi"/>
          <w:b/>
          <w:bCs/>
          <w:color w:val="464745"/>
          <w:shd w:val="clear" w:color="auto" w:fill="FFFFFF"/>
        </w:rPr>
        <w:t>(M4)</w:t>
      </w:r>
      <w:r w:rsidR="00FD65C9" w:rsidRPr="00FD65C9">
        <w:rPr>
          <w:rFonts w:asciiTheme="minorHAnsi" w:hAnsiTheme="minorHAnsi" w:cstheme="minorHAnsi"/>
          <w:b/>
          <w:color w:val="464745"/>
          <w:shd w:val="clear" w:color="auto" w:fill="FFFFFF"/>
        </w:rPr>
        <w:t xml:space="preserve"> </w:t>
      </w:r>
      <w:r w:rsidR="00FD65C9">
        <w:rPr>
          <w:rFonts w:asciiTheme="minorHAnsi" w:hAnsiTheme="minorHAnsi" w:cstheme="minorHAnsi"/>
          <w:color w:val="464745"/>
          <w:shd w:val="clear" w:color="auto" w:fill="FFFFFF"/>
        </w:rPr>
        <w:t xml:space="preserve"> </w:t>
      </w:r>
      <w:r w:rsidR="00FD65C9" w:rsidRPr="00FD65C9">
        <w:rPr>
          <w:rFonts w:asciiTheme="minorHAnsi" w:hAnsiTheme="minorHAnsi" w:cstheme="minorHAnsi"/>
          <w:color w:val="464745"/>
          <w:shd w:val="clear" w:color="auto" w:fill="FFFFFF"/>
        </w:rPr>
        <w:t xml:space="preserve"> </w:t>
      </w:r>
    </w:p>
    <w:p w14:paraId="22D8AEE9" w14:textId="6DBAF2FD" w:rsidR="00FD65C9" w:rsidRDefault="00FD65C9" w:rsidP="00F871FD">
      <w:pPr>
        <w:jc w:val="both"/>
        <w:rPr>
          <w:rFonts w:asciiTheme="minorHAnsi" w:hAnsiTheme="minorHAnsi" w:cstheme="minorHAnsi"/>
        </w:rPr>
      </w:pPr>
    </w:p>
    <w:p w14:paraId="3808C5A7" w14:textId="747B7DAC" w:rsidR="00FD65C9" w:rsidRDefault="00FD65C9" w:rsidP="00F871FD">
      <w:pPr>
        <w:jc w:val="both"/>
        <w:rPr>
          <w:rFonts w:asciiTheme="minorHAnsi" w:hAnsiTheme="minorHAnsi" w:cstheme="minorHAnsi"/>
        </w:rPr>
      </w:pPr>
      <w:r>
        <w:rPr>
          <w:rFonts w:asciiTheme="minorHAnsi" w:hAnsiTheme="minorHAnsi" w:cstheme="minorHAnsi"/>
        </w:rPr>
        <w:t>(2) Mögliche Zusatzsaufgabe (</w:t>
      </w:r>
      <w:proofErr w:type="spellStart"/>
      <w:r>
        <w:rPr>
          <w:rFonts w:asciiTheme="minorHAnsi" w:hAnsiTheme="minorHAnsi" w:cstheme="minorHAnsi"/>
        </w:rPr>
        <w:t>GfS</w:t>
      </w:r>
      <w:proofErr w:type="spellEnd"/>
      <w:r>
        <w:rPr>
          <w:rFonts w:asciiTheme="minorHAnsi" w:hAnsiTheme="minorHAnsi" w:cstheme="minorHAnsi"/>
        </w:rPr>
        <w:t xml:space="preserve"> Mö</w:t>
      </w:r>
      <w:r w:rsidR="00F871FD">
        <w:rPr>
          <w:rFonts w:asciiTheme="minorHAnsi" w:hAnsiTheme="minorHAnsi" w:cstheme="minorHAnsi"/>
        </w:rPr>
        <w:t>g</w:t>
      </w:r>
      <w:r>
        <w:rPr>
          <w:rFonts w:asciiTheme="minorHAnsi" w:hAnsiTheme="minorHAnsi" w:cstheme="minorHAnsi"/>
        </w:rPr>
        <w:t xml:space="preserve">lichkeit): Transkription  </w:t>
      </w:r>
      <w:r w:rsidR="00F871FD">
        <w:rPr>
          <w:rFonts w:asciiTheme="minorHAnsi" w:hAnsiTheme="minorHAnsi" w:cstheme="minorHAnsi"/>
        </w:rPr>
        <w:t xml:space="preserve">eines der mehrerer Videos; Hintergrundinformationen zu den ProtagonistInnen etc. </w:t>
      </w:r>
    </w:p>
    <w:p w14:paraId="1E500E06" w14:textId="0036C41D" w:rsidR="00F871FD" w:rsidRDefault="00F871FD" w:rsidP="00F871FD">
      <w:pPr>
        <w:jc w:val="both"/>
        <w:rPr>
          <w:rFonts w:asciiTheme="minorHAnsi" w:hAnsiTheme="minorHAnsi" w:cstheme="minorHAnsi"/>
        </w:rPr>
      </w:pPr>
    </w:p>
    <w:p w14:paraId="497B5B34" w14:textId="50F51AA0" w:rsidR="00F871FD" w:rsidRDefault="00F871FD" w:rsidP="00F871FD">
      <w:pPr>
        <w:jc w:val="both"/>
      </w:pPr>
      <w:r>
        <w:rPr>
          <w:rFonts w:asciiTheme="minorHAnsi" w:hAnsiTheme="minorHAnsi" w:cstheme="minorHAnsi"/>
          <w:color w:val="464745"/>
          <w:shd w:val="clear" w:color="auto" w:fill="FFFFFF"/>
        </w:rPr>
        <w:t xml:space="preserve">(3) Klärung der Positionen zum Umgang mit der Sprache bzw. dem Umgang mit dem Gesellschaftlichen Meinungsspektrum zu den Maßnahmen der Regierung. (Digitale Option: z. B. Abklärung durch </w:t>
      </w:r>
      <w:proofErr w:type="spellStart"/>
      <w:r>
        <w:rPr>
          <w:rFonts w:asciiTheme="minorHAnsi" w:hAnsiTheme="minorHAnsi" w:cstheme="minorHAnsi"/>
          <w:color w:val="464745"/>
          <w:shd w:val="clear" w:color="auto" w:fill="FFFFFF"/>
        </w:rPr>
        <w:t>Mentimeter</w:t>
      </w:r>
      <w:proofErr w:type="spellEnd"/>
      <w:r>
        <w:rPr>
          <w:rFonts w:asciiTheme="minorHAnsi" w:hAnsiTheme="minorHAnsi" w:cstheme="minorHAnsi"/>
          <w:color w:val="464745"/>
          <w:shd w:val="clear" w:color="auto" w:fill="FFFFFF"/>
        </w:rPr>
        <w:t xml:space="preserve"> (</w:t>
      </w:r>
      <w:hyperlink r:id="rId18" w:history="1">
        <w:r>
          <w:rPr>
            <w:rStyle w:val="Hyperlink"/>
          </w:rPr>
          <w:t xml:space="preserve">Interactive </w:t>
        </w:r>
        <w:proofErr w:type="spellStart"/>
        <w:r>
          <w:rPr>
            <w:rStyle w:val="Hyperlink"/>
          </w:rPr>
          <w:t>presentation</w:t>
        </w:r>
        <w:proofErr w:type="spellEnd"/>
        <w:r>
          <w:rPr>
            <w:rStyle w:val="Hyperlink"/>
          </w:rPr>
          <w:t xml:space="preserve"> </w:t>
        </w:r>
        <w:proofErr w:type="spellStart"/>
        <w:r>
          <w:rPr>
            <w:rStyle w:val="Hyperlink"/>
          </w:rPr>
          <w:t>software</w:t>
        </w:r>
        <w:proofErr w:type="spellEnd"/>
        <w:r>
          <w:rPr>
            <w:rStyle w:val="Hyperlink"/>
          </w:rPr>
          <w:t xml:space="preserve"> - </w:t>
        </w:r>
        <w:proofErr w:type="spellStart"/>
        <w:r>
          <w:rPr>
            <w:rStyle w:val="Hyperlink"/>
          </w:rPr>
          <w:t>Mentimeter</w:t>
        </w:r>
        <w:proofErr w:type="spellEnd"/>
      </w:hyperlink>
      <w:r>
        <w:t>) oder ein anderes Präsentations-  bzw. Abstimmungstool.</w:t>
      </w:r>
    </w:p>
    <w:p w14:paraId="2B68BA57" w14:textId="77777777" w:rsidR="00F871FD" w:rsidRDefault="00F871FD" w:rsidP="00F871FD">
      <w:pPr>
        <w:jc w:val="both"/>
      </w:pPr>
    </w:p>
    <w:p w14:paraId="33FEF6C1" w14:textId="77777777" w:rsidR="00F871FD" w:rsidRDefault="00F871FD" w:rsidP="00F871FD">
      <w:pPr>
        <w:jc w:val="both"/>
      </w:pPr>
      <w:r>
        <w:t>(4) (Evtl. gestalterische)  Textarbeit an Jakobus 3: Darstellung und Entschlüsselung der metaphorischen Bestimmungen zur Sprache; Herausarbeiten der zentralen Aspekte aus der Sprachkritik des Jakobus.</w:t>
      </w:r>
    </w:p>
    <w:p w14:paraId="414748E8" w14:textId="77777777" w:rsidR="00F871FD" w:rsidRDefault="00F871FD" w:rsidP="00F871FD">
      <w:pPr>
        <w:jc w:val="both"/>
      </w:pPr>
    </w:p>
    <w:p w14:paraId="0F83883A" w14:textId="77777777" w:rsidR="000C009E" w:rsidRDefault="00F871FD" w:rsidP="00F871FD">
      <w:pPr>
        <w:jc w:val="both"/>
      </w:pPr>
      <w:r>
        <w:t>(5) [Evtl. parallel zu (4)!] Ges</w:t>
      </w:r>
      <w:r w:rsidR="000C009E">
        <w:t>t</w:t>
      </w:r>
      <w:r>
        <w:t>altung</w:t>
      </w:r>
      <w:r w:rsidR="000C009E">
        <w:t xml:space="preserve"> eines Plakatentwurfs oder eines Videoclips zur Aussage von Max Frisch (</w:t>
      </w:r>
      <w:r w:rsidR="000C009E" w:rsidRPr="000C009E">
        <w:rPr>
          <w:b/>
          <w:bCs/>
        </w:rPr>
        <w:t>M5</w:t>
      </w:r>
      <w:r w:rsidR="000C009E">
        <w:t>)</w:t>
      </w:r>
    </w:p>
    <w:p w14:paraId="619ABAF3" w14:textId="77777777" w:rsidR="000C009E" w:rsidRDefault="000C009E" w:rsidP="00F871FD">
      <w:pPr>
        <w:jc w:val="both"/>
      </w:pPr>
    </w:p>
    <w:p w14:paraId="77BE9C06" w14:textId="77777777" w:rsidR="000C009E" w:rsidRDefault="000C009E" w:rsidP="00F871FD">
      <w:pPr>
        <w:jc w:val="both"/>
      </w:pPr>
      <w:r>
        <w:t xml:space="preserve">(6) Inszenierung einer potentiellen Einmischung   von Max Frisch und/oder Jakobus in eine laufende Debatte. Mögliche Ansätze: </w:t>
      </w:r>
    </w:p>
    <w:p w14:paraId="70CB5A20" w14:textId="660B49B5" w:rsidR="000C009E" w:rsidRDefault="000C009E" w:rsidP="000C009E">
      <w:pPr>
        <w:pStyle w:val="Funotentext"/>
        <w:numPr>
          <w:ilvl w:val="0"/>
          <w:numId w:val="10"/>
        </w:numPr>
      </w:pPr>
      <w:r>
        <w:rPr>
          <w:rFonts w:asciiTheme="minorHAnsi" w:hAnsiTheme="minorHAnsi" w:cstheme="minorHAnsi"/>
          <w:color w:val="464745"/>
          <w:shd w:val="clear" w:color="auto" w:fill="FFFFFF"/>
        </w:rPr>
        <w:t xml:space="preserve">Gemeinsame Betrachtung einer Talkshowsendung zur Thematik #allesdichtmachen,: </w:t>
      </w:r>
      <w:hyperlink r:id="rId19" w:history="1">
        <w:r>
          <w:rPr>
            <w:rStyle w:val="Hyperlink"/>
          </w:rPr>
          <w:t>Schauspieler Jan Josef Liefers zu #allesdichtmachen // 3nach9 - YouTube</w:t>
        </w:r>
      </w:hyperlink>
      <w:r>
        <w:t>)</w:t>
      </w:r>
    </w:p>
    <w:p w14:paraId="7577CF04" w14:textId="77777777" w:rsidR="000C009E" w:rsidRDefault="000C009E" w:rsidP="001561C7">
      <w:pPr>
        <w:pStyle w:val="Listenabsatz"/>
        <w:numPr>
          <w:ilvl w:val="0"/>
          <w:numId w:val="9"/>
        </w:numPr>
        <w:jc w:val="both"/>
        <w:rPr>
          <w:rFonts w:asciiTheme="minorHAnsi" w:hAnsiTheme="minorHAnsi" w:cstheme="minorHAnsi"/>
          <w:color w:val="464745"/>
          <w:shd w:val="clear" w:color="auto" w:fill="FFFFFF"/>
        </w:rPr>
      </w:pPr>
      <w:r w:rsidRPr="000C009E">
        <w:rPr>
          <w:rFonts w:asciiTheme="minorHAnsi" w:hAnsiTheme="minorHAnsi" w:cstheme="minorHAnsi"/>
          <w:color w:val="464745"/>
          <w:shd w:val="clear" w:color="auto" w:fill="FFFFFF"/>
        </w:rPr>
        <w:t xml:space="preserve"> „Was wäre wenn“… Entwurf  </w:t>
      </w:r>
      <w:r>
        <w:rPr>
          <w:rFonts w:asciiTheme="minorHAnsi" w:hAnsiTheme="minorHAnsi" w:cstheme="minorHAnsi"/>
          <w:color w:val="464745"/>
          <w:shd w:val="clear" w:color="auto" w:fill="FFFFFF"/>
        </w:rPr>
        <w:t xml:space="preserve">von </w:t>
      </w:r>
      <w:proofErr w:type="spellStart"/>
      <w:r>
        <w:rPr>
          <w:rFonts w:asciiTheme="minorHAnsi" w:hAnsiTheme="minorHAnsi" w:cstheme="minorHAnsi"/>
          <w:color w:val="464745"/>
          <w:shd w:val="clear" w:color="auto" w:fill="FFFFFF"/>
        </w:rPr>
        <w:t>statements</w:t>
      </w:r>
      <w:proofErr w:type="spellEnd"/>
      <w:r>
        <w:rPr>
          <w:rFonts w:asciiTheme="minorHAnsi" w:hAnsiTheme="minorHAnsi" w:cstheme="minorHAnsi"/>
          <w:color w:val="464745"/>
          <w:shd w:val="clear" w:color="auto" w:fill="FFFFFF"/>
        </w:rPr>
        <w:t xml:space="preserve"> von Max Frisch/Jakobus als Gäste in der Talkshow. </w:t>
      </w:r>
    </w:p>
    <w:p w14:paraId="500E4E65" w14:textId="3DF1CB91" w:rsidR="00F871FD" w:rsidRPr="000C009E" w:rsidRDefault="000C009E" w:rsidP="001561C7">
      <w:pPr>
        <w:pStyle w:val="Listenabsatz"/>
        <w:numPr>
          <w:ilvl w:val="0"/>
          <w:numId w:val="9"/>
        </w:numPr>
        <w:jc w:val="both"/>
        <w:rPr>
          <w:rFonts w:asciiTheme="minorHAnsi" w:hAnsiTheme="minorHAnsi" w:cstheme="minorHAnsi"/>
          <w:color w:val="464745"/>
          <w:shd w:val="clear" w:color="auto" w:fill="FFFFFF"/>
        </w:rPr>
      </w:pPr>
      <w:r>
        <w:rPr>
          <w:rFonts w:asciiTheme="minorHAnsi" w:hAnsiTheme="minorHAnsi" w:cstheme="minorHAnsi"/>
          <w:color w:val="464745"/>
          <w:shd w:val="clear" w:color="auto" w:fill="FFFFFF"/>
        </w:rPr>
        <w:lastRenderedPageBreak/>
        <w:t xml:space="preserve">Entwurf von möglichen Antworten von Jan Josef Liefers oder Giovanni di Lorenzo (Chefredakteur der ZEIT)  </w:t>
      </w:r>
    </w:p>
    <w:sectPr w:rsidR="00F871FD" w:rsidRPr="000C009E" w:rsidSect="0049778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52F08" w14:textId="77777777" w:rsidR="00CB0483" w:rsidRDefault="00CB0483" w:rsidP="007D1665">
      <w:r>
        <w:separator/>
      </w:r>
    </w:p>
  </w:endnote>
  <w:endnote w:type="continuationSeparator" w:id="0">
    <w:p w14:paraId="4E488AAC" w14:textId="77777777" w:rsidR="00CB0483" w:rsidRDefault="00CB0483" w:rsidP="007D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Cs w:val="20"/>
        </w:rPr>
        <w:id w:val="462003134"/>
        <w:docPartObj>
          <w:docPartGallery w:val="Page Numbers (Bottom of Page)"/>
          <w:docPartUnique/>
        </w:docPartObj>
      </w:sdtPr>
      <w:sdtEndPr>
        <w:rPr>
          <w:rFonts w:ascii="Calibri" w:eastAsia="Times New Roman" w:hAnsi="Calibri" w:cs="Times New Roman"/>
          <w:szCs w:val="24"/>
        </w:rPr>
      </w:sdtEndPr>
      <w:sdtContent>
        <w:tr w:rsidR="00460ADA" w14:paraId="5368E919" w14:textId="77777777">
          <w:trPr>
            <w:trHeight w:val="727"/>
          </w:trPr>
          <w:tc>
            <w:tcPr>
              <w:tcW w:w="4000" w:type="pct"/>
              <w:tcBorders>
                <w:right w:val="triple" w:sz="4" w:space="0" w:color="4F81BD" w:themeColor="accent1"/>
              </w:tcBorders>
            </w:tcPr>
            <w:p w14:paraId="4D435857" w14:textId="2DE68705" w:rsidR="00460ADA" w:rsidRDefault="00460ADA">
              <w:pPr>
                <w:tabs>
                  <w:tab w:val="left" w:pos="620"/>
                  <w:tab w:val="center" w:pos="4320"/>
                </w:tabs>
                <w:jc w:val="right"/>
                <w:rPr>
                  <w:rFonts w:asciiTheme="majorHAnsi" w:eastAsiaTheme="majorEastAsia" w:hAnsiTheme="majorHAnsi" w:cstheme="majorBidi"/>
                  <w:szCs w:val="20"/>
                </w:rPr>
              </w:pPr>
            </w:p>
          </w:tc>
          <w:tc>
            <w:tcPr>
              <w:tcW w:w="1000" w:type="pct"/>
              <w:tcBorders>
                <w:left w:val="triple" w:sz="4" w:space="0" w:color="4F81BD" w:themeColor="accent1"/>
              </w:tcBorders>
            </w:tcPr>
            <w:p w14:paraId="2BA0D06E" w14:textId="7AC33573" w:rsidR="00460ADA" w:rsidRDefault="00460AD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77EA5A9C" w14:textId="77777777" w:rsidR="00460ADA" w:rsidRDefault="00460A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41931" w14:textId="77777777" w:rsidR="00CB0483" w:rsidRDefault="00CB0483" w:rsidP="007D1665">
      <w:r>
        <w:separator/>
      </w:r>
    </w:p>
  </w:footnote>
  <w:footnote w:type="continuationSeparator" w:id="0">
    <w:p w14:paraId="25BD71D4" w14:textId="77777777" w:rsidR="00CB0483" w:rsidRDefault="00CB0483" w:rsidP="007D1665">
      <w:r>
        <w:continuationSeparator/>
      </w:r>
    </w:p>
  </w:footnote>
  <w:footnote w:id="1">
    <w:p w14:paraId="3FF70B0D" w14:textId="62BB2632" w:rsidR="00203553" w:rsidRDefault="00203553" w:rsidP="006D2969">
      <w:pPr>
        <w:pStyle w:val="Funotentext"/>
      </w:pPr>
      <w:r>
        <w:rPr>
          <w:rStyle w:val="Funotenzeichen"/>
        </w:rPr>
        <w:footnoteRef/>
      </w:r>
      <w:r>
        <w:t xml:space="preserve"> „Bei uns im Landkreis ist die Inzidenzzahl über 260. Ich kann nur noch ganz schwer raus…“</w:t>
      </w:r>
    </w:p>
  </w:footnote>
  <w:footnote w:id="2">
    <w:p w14:paraId="033A469D" w14:textId="5A179FEF" w:rsidR="00203553" w:rsidRPr="004E7A32" w:rsidRDefault="00203553" w:rsidP="006D2969">
      <w:pPr>
        <w:pStyle w:val="Funotentext"/>
        <w:rPr>
          <w:i/>
          <w:iCs/>
        </w:rPr>
      </w:pPr>
      <w:r>
        <w:rPr>
          <w:rStyle w:val="Funotenzeichen"/>
        </w:rPr>
        <w:footnoteRef/>
      </w:r>
      <w:r w:rsidR="004E7A32">
        <w:t xml:space="preserve">Vgl. die Gestaltung einer Schlagzeile in der Rhein-Neckarzeitung vom 27.April 2021, S. 8: </w:t>
      </w:r>
      <w:r>
        <w:t xml:space="preserve"> </w:t>
      </w:r>
      <w:r w:rsidR="004E7A32">
        <w:t>„</w:t>
      </w:r>
      <w:r w:rsidR="004E7A32" w:rsidRPr="004E7A32">
        <w:rPr>
          <w:b/>
          <w:bCs/>
        </w:rPr>
        <w:t xml:space="preserve">Ab Donnerstag könnte schon wieder gelockert werden. </w:t>
      </w:r>
      <w:r w:rsidR="004E7A32" w:rsidRPr="004E7A32">
        <w:rPr>
          <w:i/>
          <w:iCs/>
        </w:rPr>
        <w:t>Sieben-Tage Inzidenz nur noch bei 78, 6. Notbremse könnte damit wieder fallen. Wieso mu</w:t>
      </w:r>
      <w:r w:rsidR="00C35EF1">
        <w:rPr>
          <w:i/>
          <w:iCs/>
        </w:rPr>
        <w:t>ss</w:t>
      </w:r>
      <w:r w:rsidR="004E7A32" w:rsidRPr="004E7A32">
        <w:rPr>
          <w:i/>
          <w:iCs/>
        </w:rPr>
        <w:t>te</w:t>
      </w:r>
      <w:r w:rsidR="004E7A32">
        <w:rPr>
          <w:i/>
          <w:iCs/>
        </w:rPr>
        <w:t xml:space="preserve"> das Landesgesundheitsamt seine Zahlen korrigieren?“</w:t>
      </w:r>
      <w:r w:rsidR="00AB402F">
        <w:rPr>
          <w:i/>
          <w:iCs/>
        </w:rPr>
        <w:t xml:space="preserve">. </w:t>
      </w:r>
      <w:r w:rsidR="00AB402F" w:rsidRPr="00AB402F">
        <w:t xml:space="preserve">Vgl. kritisch nur eine Überschrift in der Berner Zeitung: </w:t>
      </w:r>
      <w:hyperlink r:id="rId1" w:history="1">
        <w:r w:rsidR="00AB402F" w:rsidRPr="00AB402F">
          <w:rPr>
            <w:rStyle w:val="Hyperlink"/>
          </w:rPr>
          <w:t>https://www.bernerzeitung.ch/das-ranking-des-todes-996158848388</w:t>
        </w:r>
      </w:hyperlink>
    </w:p>
  </w:footnote>
  <w:footnote w:id="3">
    <w:p w14:paraId="55098482" w14:textId="7C7EA9E5" w:rsidR="004D0417" w:rsidRDefault="004D0417" w:rsidP="006D2969">
      <w:pPr>
        <w:pStyle w:val="Funotentext"/>
      </w:pPr>
      <w:r>
        <w:rPr>
          <w:rStyle w:val="Funotenzeichen"/>
        </w:rPr>
        <w:footnoteRef/>
      </w:r>
      <w:r>
        <w:t xml:space="preserve">Vgl. zum Qualitätssprung vom </w:t>
      </w:r>
      <w:r w:rsidR="0088530D">
        <w:t xml:space="preserve">Beispiel für logische Syllogismen </w:t>
      </w:r>
      <w:r>
        <w:t xml:space="preserve">(„Alle Menschen sind sterblich. Cäsar ist ein Mensch. Also ist Cäsar sterblich.“) in die Sphäre des eigenen Lebens und Sterbens den Hinweis auf Leo Tolstois Novelle </w:t>
      </w:r>
      <w:r w:rsidRPr="0088530D">
        <w:rPr>
          <w:i/>
        </w:rPr>
        <w:t xml:space="preserve">Der Tod des Iwan </w:t>
      </w:r>
      <w:proofErr w:type="spellStart"/>
      <w:r w:rsidRPr="0088530D">
        <w:rPr>
          <w:i/>
        </w:rPr>
        <w:t>Ilitsch</w:t>
      </w:r>
      <w:proofErr w:type="spellEnd"/>
      <w:r>
        <w:t xml:space="preserve">: Eberhard </w:t>
      </w:r>
      <w:proofErr w:type="spellStart"/>
      <w:r>
        <w:t>Jüngel</w:t>
      </w:r>
      <w:proofErr w:type="spellEnd"/>
      <w:r>
        <w:t>, Tod, Stuttgart 1973, S.13.</w:t>
      </w:r>
    </w:p>
  </w:footnote>
  <w:footnote w:id="4">
    <w:p w14:paraId="1556D691" w14:textId="068B3B91" w:rsidR="0088530D" w:rsidRDefault="0088530D" w:rsidP="006D2969">
      <w:pPr>
        <w:pStyle w:val="Funotentext"/>
      </w:pPr>
      <w:r>
        <w:rPr>
          <w:rStyle w:val="Funotenzeichen"/>
        </w:rPr>
        <w:footnoteRef/>
      </w:r>
      <w:r>
        <w:t xml:space="preserve"> Vgl. dazu Ulrich Woelk, „Zahlen lügen nicht“. Ein gefährlicher Irrglaube</w:t>
      </w:r>
      <w:r w:rsidR="00A213D7">
        <w:t>. (</w:t>
      </w:r>
      <w:hyperlink r:id="rId2" w:history="1">
        <w:r w:rsidR="00A213D7">
          <w:rPr>
            <w:rStyle w:val="Hyperlink"/>
          </w:rPr>
          <w:t>https://www.deutschlandfunkkultur.de/statistik-und-populismus-zahlen-luegen-nicht-ein.1005.de.html?dram:article_id=428012</w:t>
        </w:r>
      </w:hyperlink>
      <w:r w:rsidR="00A213D7">
        <w:t xml:space="preserve">); Georg Quaas, Zahlen lügen nicht. Man kann sie aber interpretieren, in Erziehung und Wissenschaft Sachsen. Oktober 2009, S. 8-9. Pdf unter:  </w:t>
      </w:r>
      <w:hyperlink r:id="rId3" w:history="1">
        <w:r w:rsidR="00A213D7">
          <w:rPr>
            <w:rStyle w:val="Hyperlink"/>
          </w:rPr>
          <w:t>http://www.georg-quaas.de/kom090831.pdf</w:t>
        </w:r>
      </w:hyperlink>
      <w:r>
        <w:t xml:space="preserve"> </w:t>
      </w:r>
    </w:p>
  </w:footnote>
  <w:footnote w:id="5">
    <w:p w14:paraId="670060F9" w14:textId="6645D208" w:rsidR="00077F50" w:rsidRDefault="00077F50">
      <w:pPr>
        <w:pStyle w:val="Funotentext"/>
      </w:pPr>
      <w:r>
        <w:rPr>
          <w:rStyle w:val="Funotenzeichen"/>
        </w:rPr>
        <w:footnoteRef/>
      </w:r>
      <w:r>
        <w:t xml:space="preserve"> Dieses Verfahren ist schon Wahrheitstheoretisch unplausibel: Die Aussage „Es gibt keine Wahrheit</w:t>
      </w:r>
      <w:r w:rsidR="0044309D">
        <w:t xml:space="preserve">, </w:t>
      </w:r>
      <w:r>
        <w:t xml:space="preserve"> nur unendlich viele Wahrheiten.“ bleibt in sich widersprüchlich, wenn sie als </w:t>
      </w:r>
      <w:proofErr w:type="spellStart"/>
      <w:r>
        <w:t>ultima</w:t>
      </w:r>
      <w:proofErr w:type="spellEnd"/>
      <w:r>
        <w:t xml:space="preserve"> </w:t>
      </w:r>
      <w:proofErr w:type="spellStart"/>
      <w:r>
        <w:t>ratio</w:t>
      </w:r>
      <w:proofErr w:type="spellEnd"/>
      <w:r>
        <w:t xml:space="preserve"> formuliert wird.</w:t>
      </w:r>
      <w:r w:rsidR="0044309D">
        <w:t xml:space="preserve"> Denn auch diese scheinbar offene Formulierung </w:t>
      </w:r>
      <w:r>
        <w:t xml:space="preserve"> M.a.W. Eine Pluralitätsperspektive muss mit anderen Mitteln gesucht werden.  Vgl. Dazu Ulrich J. Körtner, Dogmatik, Stuttgart 2018,   S. 93. </w:t>
      </w:r>
    </w:p>
  </w:footnote>
  <w:footnote w:id="6">
    <w:p w14:paraId="700BA205" w14:textId="33CE7DA1" w:rsidR="00514874" w:rsidRDefault="00514874">
      <w:pPr>
        <w:pStyle w:val="Funotentext"/>
      </w:pPr>
      <w:r>
        <w:rPr>
          <w:rStyle w:val="Funotenzeichen"/>
        </w:rPr>
        <w:footnoteRef/>
      </w:r>
      <w:r>
        <w:t xml:space="preserve">Jan </w:t>
      </w:r>
      <w:proofErr w:type="spellStart"/>
      <w:r>
        <w:t>Skudalerek</w:t>
      </w:r>
      <w:proofErr w:type="spellEnd"/>
      <w:r>
        <w:t xml:space="preserve">, Wahrheit und Verschwörung, Stuttgart 2019, S. 170. Vgl. </w:t>
      </w:r>
      <w:proofErr w:type="spellStart"/>
      <w:r>
        <w:t>Skudlareks</w:t>
      </w:r>
      <w:proofErr w:type="spellEnd"/>
      <w:r>
        <w:t xml:space="preserve"> Ausführungen S. 170.172,  </w:t>
      </w:r>
    </w:p>
  </w:footnote>
  <w:footnote w:id="7">
    <w:p w14:paraId="6C855D4D" w14:textId="06083000" w:rsidR="00F125F6" w:rsidRDefault="00F125F6">
      <w:pPr>
        <w:pStyle w:val="Funotentext"/>
      </w:pPr>
      <w:r>
        <w:rPr>
          <w:rStyle w:val="Funotenzeichen"/>
        </w:rPr>
        <w:footnoteRef/>
      </w:r>
      <w:r>
        <w:t xml:space="preserve"> </w:t>
      </w:r>
      <w:hyperlink r:id="rId4" w:history="1">
        <w:r w:rsidR="009016E3">
          <w:rPr>
            <w:rStyle w:val="Hyperlink"/>
          </w:rPr>
          <w:t>https://www.tagesschau.de/inland/corona-osterruhe-gekippt-101.html</w:t>
        </w:r>
      </w:hyperlink>
      <w:r w:rsidR="009016E3">
        <w:t xml:space="preserve"> [Zugriff 25.3.2021]</w:t>
      </w:r>
      <w:r w:rsidR="00D4516F">
        <w:t xml:space="preserve">; vgl. dazu eine Stellungnahme von Angela Merkel: </w:t>
      </w:r>
      <w:hyperlink r:id="rId5" w:history="1">
        <w:r w:rsidR="00D4516F">
          <w:rPr>
            <w:rStyle w:val="Hyperlink"/>
          </w:rPr>
          <w:t>https://www.youtube.com/watch?v=POAn2s9IVYQ</w:t>
        </w:r>
      </w:hyperlink>
      <w:r w:rsidR="00D4516F">
        <w:t xml:space="preserve"> [Tagesschau.de)</w:t>
      </w:r>
    </w:p>
  </w:footnote>
  <w:footnote w:id="8">
    <w:p w14:paraId="4B117AA8" w14:textId="77777777" w:rsidR="007631AC" w:rsidRPr="007631AC" w:rsidRDefault="007631AC" w:rsidP="007631AC">
      <w:pPr>
        <w:shd w:val="clear" w:color="auto" w:fill="FFFFFF"/>
        <w:spacing w:after="24"/>
        <w:rPr>
          <w:rFonts w:ascii="Arial" w:hAnsi="Arial" w:cs="Arial"/>
          <w:color w:val="202122"/>
          <w:sz w:val="21"/>
          <w:szCs w:val="21"/>
        </w:rPr>
      </w:pPr>
      <w:r>
        <w:rPr>
          <w:rStyle w:val="Funotenzeichen"/>
        </w:rPr>
        <w:footnoteRef/>
      </w:r>
      <w:r>
        <w:t xml:space="preserve"> </w:t>
      </w:r>
      <w:r w:rsidRPr="007631AC">
        <w:rPr>
          <w:rFonts w:ascii="Arial" w:hAnsi="Arial" w:cs="Arial"/>
          <w:b/>
          <w:bCs/>
          <w:i/>
          <w:iCs/>
          <w:color w:val="202122"/>
          <w:sz w:val="21"/>
          <w:szCs w:val="21"/>
        </w:rPr>
        <w:t>Artikel 68</w:t>
      </w:r>
    </w:p>
    <w:p w14:paraId="789B4E14" w14:textId="77777777" w:rsidR="007631AC" w:rsidRPr="007631AC" w:rsidRDefault="007631AC" w:rsidP="007631AC">
      <w:pPr>
        <w:shd w:val="clear" w:color="auto" w:fill="FFFFFF"/>
        <w:spacing w:after="24"/>
        <w:rPr>
          <w:rFonts w:ascii="Arial" w:hAnsi="Arial" w:cs="Arial"/>
          <w:color w:val="202122"/>
          <w:sz w:val="21"/>
          <w:szCs w:val="21"/>
        </w:rPr>
      </w:pPr>
      <w:r w:rsidRPr="007631AC">
        <w:rPr>
          <w:rFonts w:ascii="Arial" w:hAnsi="Arial" w:cs="Arial"/>
          <w:i/>
          <w:iCs/>
          <w:color w:val="202122"/>
          <w:sz w:val="21"/>
          <w:szCs w:val="21"/>
        </w:rPr>
        <w:t>(1) Findet ein Antrag des Bundeskanzlers, ihm das Vertrauen auszusprechen, nicht die Zustimmung der Mehrheit der Mitglieder des Bundestages, so kann der Bundespräsident auf Vorschlag des Bundeskanzlers binnen einundzwanzig Tagen den Bundestag auflösen. ²Das Recht zur Auflösung erlischt, sobald der Bundestag mit der Mehrheit seiner Mitglieder einen anderen Bundeskanzler wählt.</w:t>
      </w:r>
    </w:p>
    <w:p w14:paraId="790F474E" w14:textId="03261518" w:rsidR="007631AC" w:rsidRPr="007631AC" w:rsidRDefault="007631AC" w:rsidP="007631AC">
      <w:pPr>
        <w:shd w:val="clear" w:color="auto" w:fill="FFFFFF"/>
        <w:spacing w:after="24"/>
        <w:rPr>
          <w:rFonts w:ascii="Arial" w:hAnsi="Arial" w:cs="Arial"/>
          <w:color w:val="202122"/>
          <w:sz w:val="21"/>
          <w:szCs w:val="21"/>
        </w:rPr>
      </w:pPr>
      <w:r w:rsidRPr="007631AC">
        <w:rPr>
          <w:rFonts w:ascii="Arial" w:hAnsi="Arial" w:cs="Arial"/>
          <w:i/>
          <w:iCs/>
          <w:color w:val="202122"/>
          <w:sz w:val="21"/>
          <w:szCs w:val="21"/>
        </w:rPr>
        <w:t>(2) Zwischen dem Antrag und der Abstimmung müssen achtundvierzig Stunden liegen.</w:t>
      </w:r>
      <w:r>
        <w:rPr>
          <w:rFonts w:ascii="Arial" w:hAnsi="Arial" w:cs="Arial"/>
          <w:i/>
          <w:iCs/>
          <w:color w:val="202122"/>
          <w:sz w:val="21"/>
          <w:szCs w:val="21"/>
        </w:rPr>
        <w:t xml:space="preserve"> (Zitiert nach</w:t>
      </w:r>
      <w:r w:rsidR="00BC597D">
        <w:rPr>
          <w:rFonts w:ascii="Arial" w:hAnsi="Arial" w:cs="Arial"/>
          <w:i/>
          <w:iCs/>
          <w:color w:val="202122"/>
          <w:sz w:val="21"/>
          <w:szCs w:val="21"/>
        </w:rPr>
        <w:t xml:space="preserve">; vgl. zur Kritik an Angela Merkel: </w:t>
      </w:r>
      <w:hyperlink r:id="rId6" w:history="1">
        <w:r w:rsidR="0036032D">
          <w:rPr>
            <w:rStyle w:val="Hyperlink"/>
          </w:rPr>
          <w:t>https://www.youtube.com/watch?v=Lq9e0NAcXM0</w:t>
        </w:r>
      </w:hyperlink>
      <w:r w:rsidR="0036032D">
        <w:t xml:space="preserve"> (Dietmar Bartsch, Die LINKE)</w:t>
      </w:r>
    </w:p>
    <w:p w14:paraId="69CDA04B" w14:textId="5A2F66DB" w:rsidR="007631AC" w:rsidRDefault="007631AC">
      <w:pPr>
        <w:pStyle w:val="Funotentext"/>
      </w:pPr>
    </w:p>
  </w:footnote>
  <w:footnote w:id="9">
    <w:p w14:paraId="6CBC39B1" w14:textId="1C2E0EA9" w:rsidR="00C864AD" w:rsidRDefault="00C864AD">
      <w:pPr>
        <w:pStyle w:val="Funotentext"/>
      </w:pPr>
      <w:r>
        <w:rPr>
          <w:rStyle w:val="Funotenzeichen"/>
        </w:rPr>
        <w:footnoteRef/>
      </w:r>
      <w:r>
        <w:t xml:space="preserve"> Vgl. etwa das „</w:t>
      </w:r>
      <w:proofErr w:type="spellStart"/>
      <w:r>
        <w:t>Tüten“video</w:t>
      </w:r>
      <w:proofErr w:type="spellEnd"/>
      <w:r>
        <w:t xml:space="preserve"> von Richie Müller (</w:t>
      </w:r>
      <w:hyperlink r:id="rId7" w:history="1">
        <w:r>
          <w:rPr>
            <w:rStyle w:val="Hyperlink"/>
          </w:rPr>
          <w:t xml:space="preserve">Richy Müller - Zwei Tüten zum </w:t>
        </w:r>
        <w:proofErr w:type="spellStart"/>
        <w:r>
          <w:rPr>
            <w:rStyle w:val="Hyperlink"/>
          </w:rPr>
          <w:t>atmen</w:t>
        </w:r>
        <w:proofErr w:type="spellEnd"/>
        <w:r>
          <w:rPr>
            <w:rStyle w:val="Hyperlink"/>
          </w:rPr>
          <w:t xml:space="preserve"> Kurzvideo allesdichtmachen - YouTube</w:t>
        </w:r>
      </w:hyperlink>
      <w:r>
        <w:t>) und die Debatte mit J</w:t>
      </w:r>
      <w:r w:rsidR="00170C0C">
        <w:t>an Josef Liefers in der Sendung „3 nach 9“. (</w:t>
      </w:r>
      <w:hyperlink r:id="rId8" w:history="1">
        <w:r w:rsidR="00170C0C">
          <w:rPr>
            <w:rStyle w:val="Hyperlink"/>
          </w:rPr>
          <w:t>Schauspieler Jan Josef Liefers zu #allesdichtmachen // 3nach9 - YouTube</w:t>
        </w:r>
      </w:hyperlink>
      <w:r w:rsidR="00170C0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66FF"/>
    <w:multiLevelType w:val="hybridMultilevel"/>
    <w:tmpl w:val="26609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6B287C"/>
    <w:multiLevelType w:val="hybridMultilevel"/>
    <w:tmpl w:val="D02E1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DD2E40"/>
    <w:multiLevelType w:val="hybridMultilevel"/>
    <w:tmpl w:val="BBE49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D10F58"/>
    <w:multiLevelType w:val="hybridMultilevel"/>
    <w:tmpl w:val="C5A0FEF2"/>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4" w15:restartNumberingAfterBreak="0">
    <w:nsid w:val="65122E41"/>
    <w:multiLevelType w:val="hybridMultilevel"/>
    <w:tmpl w:val="7A129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731F54"/>
    <w:multiLevelType w:val="hybridMultilevel"/>
    <w:tmpl w:val="19180C54"/>
    <w:lvl w:ilvl="0" w:tplc="04070001">
      <w:start w:val="1"/>
      <w:numFmt w:val="bullet"/>
      <w:lvlText w:val=""/>
      <w:lvlJc w:val="left"/>
      <w:pPr>
        <w:ind w:left="1262" w:hanging="360"/>
      </w:pPr>
      <w:rPr>
        <w:rFonts w:ascii="Symbol" w:hAnsi="Symbol" w:hint="default"/>
      </w:rPr>
    </w:lvl>
    <w:lvl w:ilvl="1" w:tplc="04070003" w:tentative="1">
      <w:start w:val="1"/>
      <w:numFmt w:val="bullet"/>
      <w:lvlText w:val="o"/>
      <w:lvlJc w:val="left"/>
      <w:pPr>
        <w:ind w:left="1982" w:hanging="360"/>
      </w:pPr>
      <w:rPr>
        <w:rFonts w:ascii="Courier New" w:hAnsi="Courier New" w:cs="Courier New" w:hint="default"/>
      </w:rPr>
    </w:lvl>
    <w:lvl w:ilvl="2" w:tplc="04070005" w:tentative="1">
      <w:start w:val="1"/>
      <w:numFmt w:val="bullet"/>
      <w:lvlText w:val=""/>
      <w:lvlJc w:val="left"/>
      <w:pPr>
        <w:ind w:left="2702" w:hanging="360"/>
      </w:pPr>
      <w:rPr>
        <w:rFonts w:ascii="Wingdings" w:hAnsi="Wingdings" w:hint="default"/>
      </w:rPr>
    </w:lvl>
    <w:lvl w:ilvl="3" w:tplc="04070001" w:tentative="1">
      <w:start w:val="1"/>
      <w:numFmt w:val="bullet"/>
      <w:lvlText w:val=""/>
      <w:lvlJc w:val="left"/>
      <w:pPr>
        <w:ind w:left="3422" w:hanging="360"/>
      </w:pPr>
      <w:rPr>
        <w:rFonts w:ascii="Symbol" w:hAnsi="Symbol" w:hint="default"/>
      </w:rPr>
    </w:lvl>
    <w:lvl w:ilvl="4" w:tplc="04070003" w:tentative="1">
      <w:start w:val="1"/>
      <w:numFmt w:val="bullet"/>
      <w:lvlText w:val="o"/>
      <w:lvlJc w:val="left"/>
      <w:pPr>
        <w:ind w:left="4142" w:hanging="360"/>
      </w:pPr>
      <w:rPr>
        <w:rFonts w:ascii="Courier New" w:hAnsi="Courier New" w:cs="Courier New" w:hint="default"/>
      </w:rPr>
    </w:lvl>
    <w:lvl w:ilvl="5" w:tplc="04070005" w:tentative="1">
      <w:start w:val="1"/>
      <w:numFmt w:val="bullet"/>
      <w:lvlText w:val=""/>
      <w:lvlJc w:val="left"/>
      <w:pPr>
        <w:ind w:left="4862" w:hanging="360"/>
      </w:pPr>
      <w:rPr>
        <w:rFonts w:ascii="Wingdings" w:hAnsi="Wingdings" w:hint="default"/>
      </w:rPr>
    </w:lvl>
    <w:lvl w:ilvl="6" w:tplc="04070001" w:tentative="1">
      <w:start w:val="1"/>
      <w:numFmt w:val="bullet"/>
      <w:lvlText w:val=""/>
      <w:lvlJc w:val="left"/>
      <w:pPr>
        <w:ind w:left="5582" w:hanging="360"/>
      </w:pPr>
      <w:rPr>
        <w:rFonts w:ascii="Symbol" w:hAnsi="Symbol" w:hint="default"/>
      </w:rPr>
    </w:lvl>
    <w:lvl w:ilvl="7" w:tplc="04070003" w:tentative="1">
      <w:start w:val="1"/>
      <w:numFmt w:val="bullet"/>
      <w:lvlText w:val="o"/>
      <w:lvlJc w:val="left"/>
      <w:pPr>
        <w:ind w:left="6302" w:hanging="360"/>
      </w:pPr>
      <w:rPr>
        <w:rFonts w:ascii="Courier New" w:hAnsi="Courier New" w:cs="Courier New" w:hint="default"/>
      </w:rPr>
    </w:lvl>
    <w:lvl w:ilvl="8" w:tplc="04070005" w:tentative="1">
      <w:start w:val="1"/>
      <w:numFmt w:val="bullet"/>
      <w:lvlText w:val=""/>
      <w:lvlJc w:val="left"/>
      <w:pPr>
        <w:ind w:left="7022" w:hanging="360"/>
      </w:pPr>
      <w:rPr>
        <w:rFonts w:ascii="Wingdings" w:hAnsi="Wingdings" w:hint="default"/>
      </w:rPr>
    </w:lvl>
  </w:abstractNum>
  <w:abstractNum w:abstractNumId="6" w15:restartNumberingAfterBreak="0">
    <w:nsid w:val="675E4046"/>
    <w:multiLevelType w:val="hybridMultilevel"/>
    <w:tmpl w:val="01F8EB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2D5459"/>
    <w:multiLevelType w:val="hybridMultilevel"/>
    <w:tmpl w:val="4426B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E71B95"/>
    <w:multiLevelType w:val="hybridMultilevel"/>
    <w:tmpl w:val="AB440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EF6409"/>
    <w:multiLevelType w:val="hybridMultilevel"/>
    <w:tmpl w:val="D51E6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8"/>
  </w:num>
  <w:num w:numId="6">
    <w:abstractNumId w:val="0"/>
  </w:num>
  <w:num w:numId="7">
    <w:abstractNumId w:val="9"/>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5A"/>
    <w:rsid w:val="00061D63"/>
    <w:rsid w:val="00077F50"/>
    <w:rsid w:val="0009391E"/>
    <w:rsid w:val="000A0EB5"/>
    <w:rsid w:val="000C009E"/>
    <w:rsid w:val="000F6F82"/>
    <w:rsid w:val="001353B1"/>
    <w:rsid w:val="00170C0C"/>
    <w:rsid w:val="00194CA2"/>
    <w:rsid w:val="00203553"/>
    <w:rsid w:val="002175A2"/>
    <w:rsid w:val="00232778"/>
    <w:rsid w:val="00252C18"/>
    <w:rsid w:val="002D0D44"/>
    <w:rsid w:val="002D7EA9"/>
    <w:rsid w:val="00311D16"/>
    <w:rsid w:val="0031433D"/>
    <w:rsid w:val="00324325"/>
    <w:rsid w:val="00331DF3"/>
    <w:rsid w:val="00342A66"/>
    <w:rsid w:val="0036032D"/>
    <w:rsid w:val="003849D7"/>
    <w:rsid w:val="003E5F73"/>
    <w:rsid w:val="00441483"/>
    <w:rsid w:val="0044309D"/>
    <w:rsid w:val="0045195E"/>
    <w:rsid w:val="00460ADA"/>
    <w:rsid w:val="004950BC"/>
    <w:rsid w:val="00497786"/>
    <w:rsid w:val="004A3DEF"/>
    <w:rsid w:val="004D0417"/>
    <w:rsid w:val="004E789C"/>
    <w:rsid w:val="004E7A32"/>
    <w:rsid w:val="004F1FC8"/>
    <w:rsid w:val="00514874"/>
    <w:rsid w:val="005A15EB"/>
    <w:rsid w:val="005B292D"/>
    <w:rsid w:val="005F01C7"/>
    <w:rsid w:val="006D2969"/>
    <w:rsid w:val="006F2A01"/>
    <w:rsid w:val="00735A5A"/>
    <w:rsid w:val="007631AC"/>
    <w:rsid w:val="007D1665"/>
    <w:rsid w:val="007E08A0"/>
    <w:rsid w:val="008021AA"/>
    <w:rsid w:val="00873F72"/>
    <w:rsid w:val="0088530D"/>
    <w:rsid w:val="008A58F9"/>
    <w:rsid w:val="008B4821"/>
    <w:rsid w:val="008E301B"/>
    <w:rsid w:val="008E3FE0"/>
    <w:rsid w:val="008F697B"/>
    <w:rsid w:val="009016E3"/>
    <w:rsid w:val="00904867"/>
    <w:rsid w:val="00923C43"/>
    <w:rsid w:val="009443EC"/>
    <w:rsid w:val="009629D6"/>
    <w:rsid w:val="00987110"/>
    <w:rsid w:val="00A03593"/>
    <w:rsid w:val="00A213D7"/>
    <w:rsid w:val="00A27297"/>
    <w:rsid w:val="00AB402F"/>
    <w:rsid w:val="00AC2940"/>
    <w:rsid w:val="00AD770C"/>
    <w:rsid w:val="00AE2743"/>
    <w:rsid w:val="00B20F09"/>
    <w:rsid w:val="00B67A38"/>
    <w:rsid w:val="00BC597D"/>
    <w:rsid w:val="00BD25EC"/>
    <w:rsid w:val="00C0441B"/>
    <w:rsid w:val="00C222EC"/>
    <w:rsid w:val="00C35EF1"/>
    <w:rsid w:val="00C60B79"/>
    <w:rsid w:val="00C8028D"/>
    <w:rsid w:val="00C864AD"/>
    <w:rsid w:val="00CB0483"/>
    <w:rsid w:val="00D43C1C"/>
    <w:rsid w:val="00D4516F"/>
    <w:rsid w:val="00D61263"/>
    <w:rsid w:val="00D776DB"/>
    <w:rsid w:val="00DA703E"/>
    <w:rsid w:val="00DF323E"/>
    <w:rsid w:val="00E12098"/>
    <w:rsid w:val="00E3690B"/>
    <w:rsid w:val="00F02C5B"/>
    <w:rsid w:val="00F125F6"/>
    <w:rsid w:val="00F238E5"/>
    <w:rsid w:val="00F379AD"/>
    <w:rsid w:val="00F65B20"/>
    <w:rsid w:val="00F761CB"/>
    <w:rsid w:val="00F871FD"/>
    <w:rsid w:val="00FC529D"/>
    <w:rsid w:val="00FD65C9"/>
    <w:rsid w:val="00FF10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0A6C3"/>
  <w15:chartTrackingRefBased/>
  <w15:docId w15:val="{DD054693-1E47-4224-9ECD-B0E420D0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4821"/>
    <w:rPr>
      <w:rFonts w:ascii="Calibri" w:hAnsi="Calibri"/>
      <w:sz w:val="24"/>
    </w:rPr>
  </w:style>
  <w:style w:type="paragraph" w:styleId="berschrift1">
    <w:name w:val="heading 1"/>
    <w:basedOn w:val="Standard"/>
    <w:next w:val="Standard"/>
    <w:link w:val="berschrift1Zchn"/>
    <w:uiPriority w:val="9"/>
    <w:qFormat/>
    <w:rsid w:val="008B4821"/>
    <w:pPr>
      <w:keepNext/>
      <w:keepLines/>
      <w:spacing w:before="120"/>
      <w:jc w:val="center"/>
      <w:outlineLvl w:val="0"/>
    </w:pPr>
    <w:rPr>
      <w:rFonts w:eastAsiaTheme="majorEastAsia" w:cstheme="majorBidi"/>
      <w:color w:val="365F91" w:themeColor="accent1" w:themeShade="BF"/>
      <w:sz w:val="32"/>
      <w:szCs w:val="32"/>
    </w:rPr>
  </w:style>
  <w:style w:type="paragraph" w:styleId="berschrift3">
    <w:name w:val="heading 3"/>
    <w:basedOn w:val="Standard"/>
    <w:link w:val="berschrift3Zchn"/>
    <w:uiPriority w:val="9"/>
    <w:qFormat/>
    <w:rsid w:val="00DA703E"/>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7D1665"/>
    <w:rPr>
      <w:szCs w:val="20"/>
    </w:rPr>
  </w:style>
  <w:style w:type="character" w:customStyle="1" w:styleId="FunotentextZchn">
    <w:name w:val="Fußnotentext Zchn"/>
    <w:basedOn w:val="Absatz-Standardschriftart"/>
    <w:link w:val="Funotentext"/>
    <w:uiPriority w:val="99"/>
    <w:semiHidden/>
    <w:rsid w:val="007D1665"/>
    <w:rPr>
      <w:szCs w:val="20"/>
    </w:rPr>
  </w:style>
  <w:style w:type="character" w:styleId="Funotenzeichen">
    <w:name w:val="footnote reference"/>
    <w:basedOn w:val="Absatz-Standardschriftart"/>
    <w:uiPriority w:val="99"/>
    <w:semiHidden/>
    <w:unhideWhenUsed/>
    <w:rsid w:val="007D1665"/>
    <w:rPr>
      <w:vertAlign w:val="superscript"/>
    </w:rPr>
  </w:style>
  <w:style w:type="character" w:styleId="Hyperlink">
    <w:name w:val="Hyperlink"/>
    <w:basedOn w:val="Absatz-Standardschriftart"/>
    <w:uiPriority w:val="99"/>
    <w:unhideWhenUsed/>
    <w:rsid w:val="007D1665"/>
    <w:rPr>
      <w:color w:val="0000FF"/>
      <w:u w:val="single"/>
    </w:rPr>
  </w:style>
  <w:style w:type="paragraph" w:styleId="Listenabsatz">
    <w:name w:val="List Paragraph"/>
    <w:basedOn w:val="Standard"/>
    <w:uiPriority w:val="34"/>
    <w:qFormat/>
    <w:rsid w:val="00C60B79"/>
    <w:pPr>
      <w:ind w:left="720"/>
      <w:contextualSpacing/>
    </w:pPr>
  </w:style>
  <w:style w:type="paragraph" w:styleId="Kopfzeile">
    <w:name w:val="header"/>
    <w:basedOn w:val="Standard"/>
    <w:link w:val="KopfzeileZchn"/>
    <w:uiPriority w:val="99"/>
    <w:unhideWhenUsed/>
    <w:rsid w:val="00460ADA"/>
    <w:pPr>
      <w:tabs>
        <w:tab w:val="center" w:pos="4536"/>
        <w:tab w:val="right" w:pos="9072"/>
      </w:tabs>
    </w:pPr>
  </w:style>
  <w:style w:type="character" w:customStyle="1" w:styleId="KopfzeileZchn">
    <w:name w:val="Kopfzeile Zchn"/>
    <w:basedOn w:val="Absatz-Standardschriftart"/>
    <w:link w:val="Kopfzeile"/>
    <w:uiPriority w:val="99"/>
    <w:rsid w:val="00460ADA"/>
  </w:style>
  <w:style w:type="paragraph" w:styleId="Fuzeile">
    <w:name w:val="footer"/>
    <w:basedOn w:val="Standard"/>
    <w:link w:val="FuzeileZchn"/>
    <w:uiPriority w:val="99"/>
    <w:unhideWhenUsed/>
    <w:rsid w:val="00460ADA"/>
    <w:pPr>
      <w:tabs>
        <w:tab w:val="center" w:pos="4536"/>
        <w:tab w:val="right" w:pos="9072"/>
      </w:tabs>
    </w:pPr>
  </w:style>
  <w:style w:type="character" w:customStyle="1" w:styleId="FuzeileZchn">
    <w:name w:val="Fußzeile Zchn"/>
    <w:basedOn w:val="Absatz-Standardschriftart"/>
    <w:link w:val="Fuzeile"/>
    <w:uiPriority w:val="99"/>
    <w:rsid w:val="00460ADA"/>
  </w:style>
  <w:style w:type="character" w:customStyle="1" w:styleId="berschrift3Zchn">
    <w:name w:val="Überschrift 3 Zchn"/>
    <w:basedOn w:val="Absatz-Standardschriftart"/>
    <w:link w:val="berschrift3"/>
    <w:uiPriority w:val="9"/>
    <w:rsid w:val="00DA703E"/>
    <w:rPr>
      <w:rFonts w:ascii="Times New Roman" w:hAnsi="Times New Roman"/>
      <w:b/>
      <w:bCs/>
      <w:sz w:val="27"/>
      <w:szCs w:val="27"/>
    </w:rPr>
  </w:style>
  <w:style w:type="character" w:customStyle="1" w:styleId="berschrift1Zchn">
    <w:name w:val="Überschrift 1 Zchn"/>
    <w:basedOn w:val="Absatz-Standardschriftart"/>
    <w:link w:val="berschrift1"/>
    <w:uiPriority w:val="9"/>
    <w:rsid w:val="008B4821"/>
    <w:rPr>
      <w:rFonts w:ascii="Calibri" w:eastAsiaTheme="majorEastAsia" w:hAnsi="Calibr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27297"/>
    <w:rPr>
      <w:color w:val="605E5C"/>
      <w:shd w:val="clear" w:color="auto" w:fill="E1DFDD"/>
    </w:rPr>
  </w:style>
  <w:style w:type="paragraph" w:styleId="StandardWeb">
    <w:name w:val="Normal (Web)"/>
    <w:basedOn w:val="Standard"/>
    <w:uiPriority w:val="99"/>
    <w:semiHidden/>
    <w:unhideWhenUsed/>
    <w:rsid w:val="00194CA2"/>
    <w:pPr>
      <w:spacing w:before="100" w:beforeAutospacing="1" w:after="100" w:afterAutospacing="1"/>
    </w:pPr>
    <w:rPr>
      <w:rFonts w:ascii="Times New Roman" w:hAnsi="Times New Roman"/>
    </w:rPr>
  </w:style>
  <w:style w:type="character" w:styleId="BesuchterLink">
    <w:name w:val="FollowedHyperlink"/>
    <w:basedOn w:val="Absatz-Standardschriftart"/>
    <w:uiPriority w:val="99"/>
    <w:semiHidden/>
    <w:unhideWhenUsed/>
    <w:rsid w:val="0045195E"/>
    <w:rPr>
      <w:color w:val="800080" w:themeColor="followedHyperlink"/>
      <w:u w:val="single"/>
    </w:rPr>
  </w:style>
  <w:style w:type="character" w:customStyle="1" w:styleId="m">
    <w:name w:val="m"/>
    <w:basedOn w:val="Absatz-Standardschriftart"/>
    <w:rsid w:val="005B292D"/>
  </w:style>
  <w:style w:type="character" w:customStyle="1" w:styleId="verse">
    <w:name w:val="verse"/>
    <w:basedOn w:val="Absatz-Standardschriftart"/>
    <w:rsid w:val="005B2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89056">
      <w:bodyDiv w:val="1"/>
      <w:marLeft w:val="0"/>
      <w:marRight w:val="0"/>
      <w:marTop w:val="0"/>
      <w:marBottom w:val="0"/>
      <w:divBdr>
        <w:top w:val="none" w:sz="0" w:space="0" w:color="auto"/>
        <w:left w:val="none" w:sz="0" w:space="0" w:color="auto"/>
        <w:bottom w:val="none" w:sz="0" w:space="0" w:color="auto"/>
        <w:right w:val="none" w:sz="0" w:space="0" w:color="auto"/>
      </w:divBdr>
    </w:div>
    <w:div w:id="647825195">
      <w:bodyDiv w:val="1"/>
      <w:marLeft w:val="0"/>
      <w:marRight w:val="0"/>
      <w:marTop w:val="0"/>
      <w:marBottom w:val="0"/>
      <w:divBdr>
        <w:top w:val="none" w:sz="0" w:space="0" w:color="auto"/>
        <w:left w:val="none" w:sz="0" w:space="0" w:color="auto"/>
        <w:bottom w:val="none" w:sz="0" w:space="0" w:color="auto"/>
        <w:right w:val="none" w:sz="0" w:space="0" w:color="auto"/>
      </w:divBdr>
    </w:div>
    <w:div w:id="716199254">
      <w:bodyDiv w:val="1"/>
      <w:marLeft w:val="0"/>
      <w:marRight w:val="0"/>
      <w:marTop w:val="0"/>
      <w:marBottom w:val="0"/>
      <w:divBdr>
        <w:top w:val="none" w:sz="0" w:space="0" w:color="auto"/>
        <w:left w:val="none" w:sz="0" w:space="0" w:color="auto"/>
        <w:bottom w:val="none" w:sz="0" w:space="0" w:color="auto"/>
        <w:right w:val="none" w:sz="0" w:space="0" w:color="auto"/>
      </w:divBdr>
    </w:div>
    <w:div w:id="937105327">
      <w:bodyDiv w:val="1"/>
      <w:marLeft w:val="0"/>
      <w:marRight w:val="0"/>
      <w:marTop w:val="0"/>
      <w:marBottom w:val="0"/>
      <w:divBdr>
        <w:top w:val="none" w:sz="0" w:space="0" w:color="auto"/>
        <w:left w:val="none" w:sz="0" w:space="0" w:color="auto"/>
        <w:bottom w:val="none" w:sz="0" w:space="0" w:color="auto"/>
        <w:right w:val="none" w:sz="0" w:space="0" w:color="auto"/>
      </w:divBdr>
    </w:div>
    <w:div w:id="10632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llesdichtmachen.de/" TargetMode="External"/><Relationship Id="rId18" Type="http://schemas.openxmlformats.org/officeDocument/2006/relationships/hyperlink" Target="https://www.mentimeter.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cus.de/politik/deutschland/focus-online-serie-so-tickt-die-kanzlerin-2-so-wahr-mir-gott-helfe-wie-christlich-ist-die-pfarrerstochter-angela-merkel_id_12803743.html" TargetMode="External"/><Relationship Id="rId17" Type="http://schemas.openxmlformats.org/officeDocument/2006/relationships/hyperlink" Target="https://www.tagesspiegel.de/politik/ueber-monate-hinweg-ausgetauscht-wer-steckt-hinter-der-aktion-alles-dicht-machen/27127508.html" TargetMode="External"/><Relationship Id="rId2" Type="http://schemas.openxmlformats.org/officeDocument/2006/relationships/numbering" Target="numbering.xml"/><Relationship Id="rId16" Type="http://schemas.openxmlformats.org/officeDocument/2006/relationships/hyperlink" Target="https://www.zeit.de/politik/deutschland/2021-04/schauspieler-corona-politik-allesdichtmachen-initiat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misglauben.de/angela-merkel-bundeskanzlerin-physikerin-und-glaeubige-protestantin" TargetMode="External"/><Relationship Id="rId5" Type="http://schemas.openxmlformats.org/officeDocument/2006/relationships/webSettings" Target="webSettings.xml"/><Relationship Id="rId15" Type="http://schemas.openxmlformats.org/officeDocument/2006/relationships/hyperlink" Target="https://www.tagesspiegel.de/politik/ueber-monate-hinweg-ausgetauscht-wer-steckt-hinter-der-aktion-alles-dicht-machen/27127508.html" TargetMode="External"/><Relationship Id="rId10" Type="http://schemas.openxmlformats.org/officeDocument/2006/relationships/footer" Target="footer1.xml"/><Relationship Id="rId19" Type="http://schemas.openxmlformats.org/officeDocument/2006/relationships/hyperlink" Target="https://www.youtube.com/watch?v=GYVY_C1jMP8" TargetMode="External"/><Relationship Id="rId4" Type="http://schemas.openxmlformats.org/officeDocument/2006/relationships/settings" Target="settings.xml"/><Relationship Id="rId9" Type="http://schemas.openxmlformats.org/officeDocument/2006/relationships/hyperlink" Target="https://www.deutschlandfunkkultur.de/statistik-und-populismus-zahlen-luegen-nicht-ein.1005.de.html?dram:article_id=428012" TargetMode="External"/><Relationship Id="rId14" Type="http://schemas.openxmlformats.org/officeDocument/2006/relationships/hyperlink" Target="https://www.fr.de/politik/corona-allesdichtmachen-ulrich-tukur-heike-makatsch-jan-josef-liefers-90472030.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GYVY_C1jMP8" TargetMode="External"/><Relationship Id="rId3" Type="http://schemas.openxmlformats.org/officeDocument/2006/relationships/hyperlink" Target="http://www.georg-quaas.de/kom090831.pdf" TargetMode="External"/><Relationship Id="rId7" Type="http://schemas.openxmlformats.org/officeDocument/2006/relationships/hyperlink" Target="https://www.youtube.com/watch?v=QYEG6_THUnw" TargetMode="External"/><Relationship Id="rId2" Type="http://schemas.openxmlformats.org/officeDocument/2006/relationships/hyperlink" Target="https://www.deutschlandfunkkultur.de/statistik-und-populismus-zahlen-luegen-nicht-ein.1005.de.html?dram:article_id=428012" TargetMode="External"/><Relationship Id="rId1" Type="http://schemas.openxmlformats.org/officeDocument/2006/relationships/hyperlink" Target="https://www.bernerzeitung.ch/das-ranking-des-todes-996158848388" TargetMode="External"/><Relationship Id="rId6" Type="http://schemas.openxmlformats.org/officeDocument/2006/relationships/hyperlink" Target="https://www.youtube.com/watch?v=Lq9e0NAcXM0" TargetMode="External"/><Relationship Id="rId5" Type="http://schemas.openxmlformats.org/officeDocument/2006/relationships/hyperlink" Target="https://www.youtube.com/watch?v=POAn2s9IVYQ" TargetMode="External"/><Relationship Id="rId4" Type="http://schemas.openxmlformats.org/officeDocument/2006/relationships/hyperlink" Target="https://www.tagesschau.de/inland/corona-osterruhe-gekippt-101.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32DB1-391A-43D6-9561-801AABDA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2544</Words>
  <Characters>18706</Characters>
  <Application>Microsoft Office Word</Application>
  <DocSecurity>0</DocSecurity>
  <Lines>155</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Schafft, Julia</cp:lastModifiedBy>
  <cp:revision>9</cp:revision>
  <cp:lastPrinted>2021-04-29T05:41:00Z</cp:lastPrinted>
  <dcterms:created xsi:type="dcterms:W3CDTF">2021-04-28T08:45:00Z</dcterms:created>
  <dcterms:modified xsi:type="dcterms:W3CDTF">2021-04-29T05:41:00Z</dcterms:modified>
</cp:coreProperties>
</file>