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E9" w:rsidRPr="006F53E9" w:rsidRDefault="006F53E9" w:rsidP="006F53E9">
      <w:pPr>
        <w:rPr>
          <w:sz w:val="76"/>
          <w:szCs w:val="76"/>
        </w:rPr>
      </w:pPr>
      <w:bookmarkStart w:id="0" w:name="_GoBack"/>
      <w:bookmarkEnd w:id="0"/>
      <w:r w:rsidRPr="006F53E9">
        <w:rPr>
          <w:sz w:val="76"/>
          <w:szCs w:val="76"/>
        </w:rPr>
        <w:t>Der freie Wille nach dem Sündenfall ist nur noch eine Bezeichnung, und wenn er tut, s</w:t>
      </w:r>
      <w:r w:rsidRPr="006F53E9">
        <w:rPr>
          <w:sz w:val="76"/>
          <w:szCs w:val="76"/>
        </w:rPr>
        <w:t>o</w:t>
      </w:r>
      <w:r w:rsidRPr="006F53E9">
        <w:rPr>
          <w:sz w:val="76"/>
          <w:szCs w:val="76"/>
        </w:rPr>
        <w:t>viel ih</w:t>
      </w:r>
      <w:r>
        <w:rPr>
          <w:sz w:val="76"/>
          <w:szCs w:val="76"/>
        </w:rPr>
        <w:t>m möglich ist, tut er Todsünde.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Wollen ist ein Handeln, dessen Prinzip in uns selbst liegt. Beim freien Willen entscheiden wir über unser Handeln frei und unabhängig. 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Der freie Wille hat nach dem Sündenfall zwar eigentlich noch die Macht zum Guten, tatsäc</w:t>
      </w:r>
      <w:r w:rsidRPr="006F53E9">
        <w:rPr>
          <w:sz w:val="76"/>
          <w:szCs w:val="76"/>
        </w:rPr>
        <w:t>h</w:t>
      </w:r>
      <w:r w:rsidRPr="006F53E9">
        <w:rPr>
          <w:sz w:val="76"/>
          <w:szCs w:val="76"/>
        </w:rPr>
        <w:t>lich aber hat er nur die Macht zum Bösen. 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Ganz gewiss muss ein Mensch an sich selbst verzweifeln, um für den Empfang der Gnade Christi bereitet zu werden. 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Ja, der ist ein rechter Theologe, der das, was von Gottes Wesen sichtbar ist und der Welt zugewandt ist, als in Leiden und im Kreuz da</w:t>
      </w:r>
      <w:r w:rsidRPr="006F53E9">
        <w:rPr>
          <w:sz w:val="76"/>
          <w:szCs w:val="76"/>
        </w:rPr>
        <w:t>r</w:t>
      </w:r>
      <w:r w:rsidRPr="006F53E9">
        <w:rPr>
          <w:sz w:val="76"/>
          <w:szCs w:val="76"/>
        </w:rPr>
        <w:t xml:space="preserve">gestellt, begreift. So nützt es niemanden, Gott in seiner Herrlichkeit zu  erkennen, wenn er ihn nicht gleichzeitig ihn in </w:t>
      </w:r>
      <w:r w:rsidRPr="006F53E9">
        <w:rPr>
          <w:sz w:val="76"/>
          <w:szCs w:val="76"/>
        </w:rPr>
        <w:tab/>
        <w:t>der Niedrigkeit und Schmach des Kreuzes erkennt.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Christus ist vom Tode auferstanden, aufgefa</w:t>
      </w:r>
      <w:r w:rsidRPr="006F53E9">
        <w:rPr>
          <w:sz w:val="76"/>
          <w:szCs w:val="76"/>
        </w:rPr>
        <w:t>h</w:t>
      </w:r>
      <w:r w:rsidRPr="006F53E9">
        <w:rPr>
          <w:sz w:val="76"/>
          <w:szCs w:val="76"/>
        </w:rPr>
        <w:t xml:space="preserve">ren in die </w:t>
      </w:r>
      <w:r w:rsidRPr="006F53E9">
        <w:rPr>
          <w:sz w:val="76"/>
          <w:szCs w:val="76"/>
        </w:rPr>
        <w:tab/>
        <w:t>Herrlichkeit Gottes. Von der Her</w:t>
      </w:r>
      <w:r w:rsidRPr="006F53E9">
        <w:rPr>
          <w:sz w:val="76"/>
          <w:szCs w:val="76"/>
        </w:rPr>
        <w:t>r</w:t>
      </w:r>
      <w:r w:rsidRPr="006F53E9">
        <w:rPr>
          <w:sz w:val="76"/>
          <w:szCs w:val="76"/>
        </w:rPr>
        <w:t>lichkeit Gott zu reden, das ist unsere Aufgabe (=Aufgabe der Theologen). 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 xml:space="preserve">Die Liebe Gottes findet ihren Gegenstand nicht vor, sondern schafft </w:t>
      </w:r>
      <w:r w:rsidRPr="006F53E9">
        <w:rPr>
          <w:sz w:val="76"/>
          <w:szCs w:val="76"/>
        </w:rPr>
        <w:tab/>
        <w:t>ihn sich. Die Liebe des Menschen dagegen entsteht an ihrem Gege</w:t>
      </w:r>
      <w:r w:rsidRPr="006F53E9">
        <w:rPr>
          <w:sz w:val="76"/>
          <w:szCs w:val="76"/>
        </w:rPr>
        <w:t>n</w:t>
      </w:r>
      <w:r w:rsidRPr="006F53E9">
        <w:rPr>
          <w:sz w:val="76"/>
          <w:szCs w:val="76"/>
        </w:rPr>
        <w:t xml:space="preserve">stand. Das ist die Liebe des Kreuzes, die aus dem Kreuz geboren </w:t>
      </w:r>
      <w:proofErr w:type="spellStart"/>
      <w:r w:rsidRPr="006F53E9">
        <w:rPr>
          <w:sz w:val="76"/>
          <w:szCs w:val="76"/>
        </w:rPr>
        <w:t>ist.Sie</w:t>
      </w:r>
      <w:proofErr w:type="spellEnd"/>
      <w:r w:rsidRPr="006F53E9">
        <w:rPr>
          <w:sz w:val="76"/>
          <w:szCs w:val="76"/>
        </w:rPr>
        <w:t xml:space="preserve"> wendet sich nicht dorthin, wo sie das Gute findet, </w:t>
      </w:r>
      <w:r w:rsidRPr="006F53E9">
        <w:rPr>
          <w:sz w:val="76"/>
          <w:szCs w:val="76"/>
        </w:rPr>
        <w:tab/>
        <w:t>um es zu g</w:t>
      </w:r>
      <w:r w:rsidRPr="006F53E9">
        <w:rPr>
          <w:sz w:val="76"/>
          <w:szCs w:val="76"/>
        </w:rPr>
        <w:t>e</w:t>
      </w:r>
      <w:r w:rsidRPr="006F53E9">
        <w:rPr>
          <w:sz w:val="76"/>
          <w:szCs w:val="76"/>
        </w:rPr>
        <w:t>nießen, sondern wo sie es dem Armen und B</w:t>
      </w:r>
      <w:r w:rsidRPr="006F53E9">
        <w:rPr>
          <w:sz w:val="76"/>
          <w:szCs w:val="76"/>
        </w:rPr>
        <w:t>e</w:t>
      </w:r>
      <w:r w:rsidRPr="006F53E9">
        <w:rPr>
          <w:sz w:val="76"/>
          <w:szCs w:val="76"/>
        </w:rPr>
        <w:t>dürftigen zu teilen kann.</w:t>
      </w:r>
    </w:p>
    <w:p w:rsidR="006F53E9" w:rsidRPr="006F53E9" w:rsidRDefault="006F53E9" w:rsidP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  <w:r w:rsidRPr="006F53E9">
        <w:rPr>
          <w:sz w:val="76"/>
          <w:szCs w:val="76"/>
        </w:rPr>
        <w:lastRenderedPageBreak/>
        <w:t>Es gehört zur Natur des Menschen, dass er e</w:t>
      </w:r>
      <w:r w:rsidRPr="006F53E9">
        <w:rPr>
          <w:sz w:val="76"/>
          <w:szCs w:val="76"/>
        </w:rPr>
        <w:t>i</w:t>
      </w:r>
      <w:r w:rsidRPr="006F53E9">
        <w:rPr>
          <w:sz w:val="76"/>
          <w:szCs w:val="76"/>
        </w:rPr>
        <w:t>nen freien Willen hat. Warum soll es dem freien Menschen nicht möglich sein, gute We</w:t>
      </w:r>
      <w:r w:rsidRPr="006F53E9">
        <w:rPr>
          <w:sz w:val="76"/>
          <w:szCs w:val="76"/>
        </w:rPr>
        <w:t>r</w:t>
      </w:r>
      <w:r w:rsidRPr="006F53E9">
        <w:rPr>
          <w:sz w:val="76"/>
          <w:szCs w:val="76"/>
        </w:rPr>
        <w:t>ke zu vollbringen? 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>
        <w:rPr>
          <w:sz w:val="76"/>
          <w:szCs w:val="76"/>
        </w:rPr>
        <w:lastRenderedPageBreak/>
        <w:t>D</w:t>
      </w:r>
      <w:r w:rsidRPr="006F53E9">
        <w:rPr>
          <w:sz w:val="76"/>
          <w:szCs w:val="76"/>
        </w:rPr>
        <w:t>as ist eine ungeheuerliche Behauptung. Wenn das die einfachen</w:t>
      </w:r>
      <w:r>
        <w:rPr>
          <w:sz w:val="76"/>
          <w:szCs w:val="76"/>
        </w:rPr>
        <w:t xml:space="preserve"> </w:t>
      </w:r>
      <w:r w:rsidRPr="006F53E9">
        <w:rPr>
          <w:sz w:val="76"/>
          <w:szCs w:val="76"/>
        </w:rPr>
        <w:t>Bauern hören, die j</w:t>
      </w:r>
      <w:r w:rsidRPr="006F53E9">
        <w:rPr>
          <w:sz w:val="76"/>
          <w:szCs w:val="76"/>
        </w:rPr>
        <w:t>e</w:t>
      </w:r>
      <w:r w:rsidRPr="006F53E9">
        <w:rPr>
          <w:sz w:val="76"/>
          <w:szCs w:val="76"/>
        </w:rPr>
        <w:t>den Tag ihr Werk unter Schmerzen und Schweiß tun, so würden sie euch sicherlich steinigen und töten. 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 xml:space="preserve">Der Mensch, der meint, er wolle dadurch zur Gnade gelangen, </w:t>
      </w:r>
      <w:r w:rsidRPr="006F53E9">
        <w:rPr>
          <w:sz w:val="76"/>
          <w:szCs w:val="76"/>
        </w:rPr>
        <w:tab/>
        <w:t xml:space="preserve">dass er tut, was ihm möglich ist, häuft Sünde auf Sünde, so dass </w:t>
      </w:r>
      <w:r w:rsidRPr="006F53E9">
        <w:rPr>
          <w:sz w:val="76"/>
          <w:szCs w:val="76"/>
        </w:rPr>
        <w:tab/>
        <w:t>er doppelt schuldig wird. 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6F53E9" w:rsidRPr="006F53E9" w:rsidRDefault="006F53E9" w:rsidP="006F53E9">
      <w:pPr>
        <w:rPr>
          <w:sz w:val="76"/>
          <w:szCs w:val="76"/>
        </w:rPr>
      </w:pPr>
      <w:r w:rsidRPr="006F53E9">
        <w:rPr>
          <w:sz w:val="76"/>
          <w:szCs w:val="76"/>
        </w:rPr>
        <w:lastRenderedPageBreak/>
        <w:t>Die Werke der Menschen, wenn sie auch noch so sehr in die Augen fallen und gut zu sein scheinen, müssen doch als Todsünden gelten. </w:t>
      </w:r>
    </w:p>
    <w:p w:rsidR="006F53E9" w:rsidRDefault="006F53E9">
      <w:pPr>
        <w:rPr>
          <w:sz w:val="76"/>
          <w:szCs w:val="76"/>
        </w:rPr>
      </w:pPr>
      <w:r>
        <w:rPr>
          <w:sz w:val="76"/>
          <w:szCs w:val="76"/>
        </w:rPr>
        <w:br w:type="page"/>
      </w:r>
    </w:p>
    <w:p w:rsidR="00CF25D8" w:rsidRPr="006F53E9" w:rsidRDefault="006F53E9" w:rsidP="006F53E9">
      <w:pPr>
        <w:rPr>
          <w:sz w:val="76"/>
          <w:szCs w:val="76"/>
        </w:rPr>
      </w:pPr>
      <w:r w:rsidRPr="006F53E9">
        <w:rPr>
          <w:sz w:val="56"/>
          <w:szCs w:val="76"/>
        </w:rPr>
        <w:lastRenderedPageBreak/>
        <w:t>Alles Wirkliche ist (in irgendeiner Weise) mit Bewegung ve</w:t>
      </w:r>
      <w:r w:rsidRPr="006F53E9">
        <w:rPr>
          <w:sz w:val="56"/>
          <w:szCs w:val="76"/>
        </w:rPr>
        <w:t>r</w:t>
      </w:r>
      <w:r w:rsidRPr="006F53E9">
        <w:rPr>
          <w:sz w:val="56"/>
          <w:szCs w:val="76"/>
        </w:rPr>
        <w:t>bunden. Alles was sich bewegt, wird von irgendwoher, durch i</w:t>
      </w:r>
      <w:r w:rsidRPr="006F53E9">
        <w:rPr>
          <w:sz w:val="56"/>
          <w:szCs w:val="76"/>
        </w:rPr>
        <w:t>r</w:t>
      </w:r>
      <w:r w:rsidRPr="006F53E9">
        <w:rPr>
          <w:sz w:val="56"/>
          <w:szCs w:val="76"/>
        </w:rPr>
        <w:t>gendwen oder irgendetwas bewegt. Diese (im Einzelnen e</w:t>
      </w:r>
      <w:r w:rsidRPr="006F53E9">
        <w:rPr>
          <w:sz w:val="56"/>
          <w:szCs w:val="76"/>
        </w:rPr>
        <w:t>r</w:t>
      </w:r>
      <w:r w:rsidRPr="006F53E9">
        <w:rPr>
          <w:sz w:val="56"/>
          <w:szCs w:val="76"/>
        </w:rPr>
        <w:t>kennbare) Kette von Bewegungen kann aber nicht ins Unendl</w:t>
      </w:r>
      <w:r w:rsidRPr="006F53E9">
        <w:rPr>
          <w:sz w:val="56"/>
          <w:szCs w:val="76"/>
        </w:rPr>
        <w:t>i</w:t>
      </w:r>
      <w:r w:rsidRPr="006F53E9">
        <w:rPr>
          <w:sz w:val="56"/>
          <w:szCs w:val="76"/>
        </w:rPr>
        <w:t>che fortgeführt werden. Es ist von daher zwingend notwendig von einem ersten unbewegten Beweger auszugehen; er b</w:t>
      </w:r>
      <w:r w:rsidRPr="006F53E9">
        <w:rPr>
          <w:sz w:val="56"/>
          <w:szCs w:val="76"/>
        </w:rPr>
        <w:t>e</w:t>
      </w:r>
      <w:r w:rsidRPr="006F53E9">
        <w:rPr>
          <w:sz w:val="56"/>
          <w:szCs w:val="76"/>
        </w:rPr>
        <w:t>wegt, durch sein bloßes Dasein. Dieser unbewegte Beweger ist Gott. Er ist zugleich das höchste Vernunftwesen sowie vol</w:t>
      </w:r>
      <w:r w:rsidRPr="006F53E9">
        <w:rPr>
          <w:sz w:val="56"/>
          <w:szCs w:val="76"/>
        </w:rPr>
        <w:t>l</w:t>
      </w:r>
      <w:r w:rsidRPr="006F53E9">
        <w:rPr>
          <w:sz w:val="56"/>
          <w:szCs w:val="76"/>
        </w:rPr>
        <w:t>kommenes und ewiges Leben in sich selbst.</w:t>
      </w:r>
    </w:p>
    <w:sectPr w:rsidR="00CF25D8" w:rsidRPr="006F53E9" w:rsidSect="006F53E9">
      <w:pgSz w:w="16838" w:h="11906" w:orient="landscape" w:code="9"/>
      <w:pgMar w:top="1418" w:right="1134" w:bottom="1418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F3" w:rsidRDefault="00470CF3" w:rsidP="0072524B">
      <w:pPr>
        <w:spacing w:after="0" w:line="240" w:lineRule="auto"/>
      </w:pPr>
      <w:r>
        <w:separator/>
      </w:r>
    </w:p>
  </w:endnote>
  <w:endnote w:type="continuationSeparator" w:id="0">
    <w:p w:rsidR="00470CF3" w:rsidRDefault="00470CF3" w:rsidP="0072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F3" w:rsidRDefault="00470CF3" w:rsidP="0072524B">
      <w:pPr>
        <w:spacing w:after="0" w:line="240" w:lineRule="auto"/>
      </w:pPr>
      <w:r>
        <w:separator/>
      </w:r>
    </w:p>
  </w:footnote>
  <w:footnote w:type="continuationSeparator" w:id="0">
    <w:p w:rsidR="00470CF3" w:rsidRDefault="00470CF3" w:rsidP="0072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3954"/>
    <w:multiLevelType w:val="hybridMultilevel"/>
    <w:tmpl w:val="2E0E27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6"/>
    <w:rsid w:val="000104FD"/>
    <w:rsid w:val="000A323B"/>
    <w:rsid w:val="001F5A18"/>
    <w:rsid w:val="00381A2B"/>
    <w:rsid w:val="00470CF3"/>
    <w:rsid w:val="00557486"/>
    <w:rsid w:val="00580653"/>
    <w:rsid w:val="00584165"/>
    <w:rsid w:val="005A35A6"/>
    <w:rsid w:val="005D5A74"/>
    <w:rsid w:val="0060271B"/>
    <w:rsid w:val="00633B9C"/>
    <w:rsid w:val="00636E6B"/>
    <w:rsid w:val="006F53E9"/>
    <w:rsid w:val="0072524B"/>
    <w:rsid w:val="007D1125"/>
    <w:rsid w:val="00AA6C71"/>
    <w:rsid w:val="00CF25D8"/>
    <w:rsid w:val="00D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1125"/>
    <w:rPr>
      <w:rFonts w:ascii="Calibri" w:hAnsi="Calibri"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4B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7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4B"/>
    <w:rPr>
      <w:rFonts w:ascii="Calibri" w:eastAsiaTheme="majorEastAsia" w:hAnsi="Calibr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524B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4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92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80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0653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065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C71"/>
    <w:rPr>
      <w:rFonts w:ascii="Calibri" w:hAnsi="Calibri"/>
      <w:sz w:val="26"/>
    </w:rPr>
  </w:style>
  <w:style w:type="paragraph" w:styleId="Fuzeile">
    <w:name w:val="footer"/>
    <w:basedOn w:val="Standard"/>
    <w:link w:val="Fu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C71"/>
    <w:rPr>
      <w:rFonts w:ascii="Calibri" w:hAnsi="Calibr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1125"/>
    <w:rPr>
      <w:rFonts w:ascii="Calibri" w:hAnsi="Calibri"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4B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7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4B"/>
    <w:rPr>
      <w:rFonts w:ascii="Calibri" w:eastAsiaTheme="majorEastAsia" w:hAnsi="Calibr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524B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4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92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80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0653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065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C71"/>
    <w:rPr>
      <w:rFonts w:ascii="Calibri" w:hAnsi="Calibri"/>
      <w:sz w:val="26"/>
    </w:rPr>
  </w:style>
  <w:style w:type="paragraph" w:styleId="Fuzeile">
    <w:name w:val="footer"/>
    <w:basedOn w:val="Standard"/>
    <w:link w:val="Fu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C71"/>
    <w:rPr>
      <w:rFonts w:ascii="Calibri" w:hAnsi="Calibr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ligionspaedagogischesInstitut\Mitarbeiter\Loeffler\Materialien\Heidelberger%20Disputation\HD-Disp_V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FF5F-2FDF-4878-9CAD-1852ECDC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HD-Disp_VL.dotx</Template>
  <TotalTime>0</TotalTime>
  <Pages>12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Luthers Heidelberger Disputation - U-Sequenz und Materialien</dc:title>
  <dc:creator>Dr. Ulrich Löffler</dc:creator>
  <cp:lastModifiedBy>Schafft, Julia</cp:lastModifiedBy>
  <cp:revision>4</cp:revision>
  <cp:lastPrinted>2018-08-06T06:26:00Z</cp:lastPrinted>
  <dcterms:created xsi:type="dcterms:W3CDTF">2018-08-03T16:30:00Z</dcterms:created>
  <dcterms:modified xsi:type="dcterms:W3CDTF">2018-08-06T06:26:00Z</dcterms:modified>
  <cp:category>RPI - Allgemeinbildendes Gymnasium</cp:category>
</cp:coreProperties>
</file>