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24B" w:rsidRDefault="0072524B" w:rsidP="003C469B">
      <w:pPr>
        <w:pStyle w:val="Titel"/>
      </w:pPr>
      <w:bookmarkStart w:id="0" w:name="_GoBack"/>
      <w:bookmarkEnd w:id="0"/>
      <w:r>
        <w:t>(M</w:t>
      </w:r>
      <w:r w:rsidR="003C469B">
        <w:t>5) Metaphysik oder: Wie der Philosoph Aristoteles über die Möglichkeit und die Wege der Erkenntnis Gottes dachte.</w:t>
      </w:r>
    </w:p>
    <w:p w:rsidR="003C469B" w:rsidRPr="003C469B" w:rsidRDefault="003C469B" w:rsidP="003C469B">
      <w:r w:rsidRPr="003C469B">
        <w:t>Für die mittelalterliche Theologie (und darüber hinaus) wurden die Überlegungen des griechischen Philosophen Aristoteles (385-322 v. Chr.) zur Gottesfrage in hohem M</w:t>
      </w:r>
      <w:r w:rsidRPr="003C469B">
        <w:t>a</w:t>
      </w:r>
      <w:r w:rsidRPr="003C469B">
        <w:t>ße grundlegend und bedeutsam. Vor allem in seinem Sammelwerk „Metaphysik“. Der griechische Ausdruck „</w:t>
      </w:r>
      <w:proofErr w:type="spellStart"/>
      <w:r w:rsidRPr="003C469B">
        <w:t>metataphysica</w:t>
      </w:r>
      <w:proofErr w:type="spellEnd"/>
      <w:r w:rsidRPr="003C469B">
        <w:t xml:space="preserve"> = nach der Physik“, bezeichnet die Metaphysik als die Wissenschaft, die hinter beziehungsweise „über“ der Natur steht. Es ging Ari</w:t>
      </w:r>
      <w:r w:rsidRPr="003C469B">
        <w:t>s</w:t>
      </w:r>
      <w:r w:rsidRPr="003C469B">
        <w:t xml:space="preserve">toteles um die philosophische Klärung der ersten Prinzipien und Strukturen dessen, was das das Seiende insgesamt ausmacht. </w:t>
      </w:r>
    </w:p>
    <w:p w:rsidR="003C469B" w:rsidRPr="003C469B" w:rsidRDefault="003C469B" w:rsidP="003C469B">
      <w:pPr>
        <w:rPr>
          <w:b/>
        </w:rPr>
      </w:pPr>
      <w:r w:rsidRPr="003C469B">
        <w:rPr>
          <w:b/>
        </w:rPr>
        <w:t xml:space="preserve">Einige wichtige Themen in der Metaphysik des Aristoteles. </w:t>
      </w:r>
    </w:p>
    <w:p w:rsidR="003C469B" w:rsidRPr="003C469B" w:rsidRDefault="003C469B" w:rsidP="003C469B">
      <w:r w:rsidRPr="003C469B">
        <w:t>In der Metaphysik wird Philosophie als Frage nach den ersten und allgemeinen Urs</w:t>
      </w:r>
      <w:r w:rsidRPr="003C469B">
        <w:t>a</w:t>
      </w:r>
      <w:r w:rsidRPr="003C469B">
        <w:t>chen und Gründen definiert, sowie grundlegend der Zusammenhang von Ursache und Wirkung untersucht (Erstes Buch). Gegenstand und Methode der Philosophie ko</w:t>
      </w:r>
      <w:r w:rsidRPr="003C469B">
        <w:t>n</w:t>
      </w:r>
      <w:r w:rsidRPr="003C469B">
        <w:t>zentrieren sich für Aristoteles in der Frage nach der Art des besonderen Wissens der Philosophie (Zweites Buch). Sodann untersucht Aristoteles 30 Beispiele von philos</w:t>
      </w:r>
      <w:r w:rsidRPr="003C469B">
        <w:t>o</w:t>
      </w:r>
      <w:r w:rsidRPr="003C469B">
        <w:t>phischen Begriffen mit mehrfacher Bedeutung, zum Beispiel die Begriffe: Ursache (</w:t>
      </w:r>
      <w:proofErr w:type="spellStart"/>
      <w:r w:rsidRPr="003C469B">
        <w:t>aition</w:t>
      </w:r>
      <w:proofErr w:type="spellEnd"/>
      <w:r w:rsidRPr="003C469B">
        <w:t>), Natur (</w:t>
      </w:r>
      <w:proofErr w:type="spellStart"/>
      <w:r w:rsidRPr="003C469B">
        <w:t>physis</w:t>
      </w:r>
      <w:proofErr w:type="spellEnd"/>
      <w:r w:rsidRPr="003C469B">
        <w:t>), Sein (</w:t>
      </w:r>
      <w:proofErr w:type="spellStart"/>
      <w:r w:rsidRPr="003C469B">
        <w:t>einai</w:t>
      </w:r>
      <w:proofErr w:type="spellEnd"/>
      <w:r w:rsidRPr="003C469B">
        <w:t>), Vermögen [=Fähigkeit] (</w:t>
      </w:r>
      <w:proofErr w:type="spellStart"/>
      <w:r w:rsidRPr="003C469B">
        <w:t>dynamis</w:t>
      </w:r>
      <w:proofErr w:type="spellEnd"/>
      <w:r w:rsidRPr="003C469B">
        <w:t>), Teil (</w:t>
      </w:r>
      <w:proofErr w:type="spellStart"/>
      <w:r w:rsidRPr="003C469B">
        <w:t>meros</w:t>
      </w:r>
      <w:proofErr w:type="spellEnd"/>
      <w:r w:rsidRPr="003C469B">
        <w:t>) etc. (Fünftes Buch). Intensiv befasst sich der Philosoph mit der Frage des „höchsten Seienden“ als Gegenstand einer „ersten Philosophie“. Weitere Themen der Metaph</w:t>
      </w:r>
      <w:r w:rsidRPr="003C469B">
        <w:t>y</w:t>
      </w:r>
      <w:r w:rsidRPr="003C469B">
        <w:t>sik sind zum Beispiel der Zusammenhang zwischen den Zahlen und den Wesenheiten der Dinge. Hier diskutiert (und verneint) Aristoteles die Frage, ob Zahlen an und für sich existieren (Dreizehntes Buch).</w:t>
      </w:r>
    </w:p>
    <w:p w:rsidR="003C469B" w:rsidRPr="003C469B" w:rsidRDefault="003C469B" w:rsidP="003C469B">
      <w:pPr>
        <w:rPr>
          <w:b/>
        </w:rPr>
      </w:pPr>
      <w:r w:rsidRPr="003C469B">
        <w:rPr>
          <w:b/>
        </w:rPr>
        <w:t>Gott als Thema der Metaphysik des Aristoteles: Gott ist der erste, unbewegte B</w:t>
      </w:r>
      <w:r w:rsidRPr="003C469B">
        <w:rPr>
          <w:b/>
        </w:rPr>
        <w:t>e</w:t>
      </w:r>
      <w:r w:rsidRPr="003C469B">
        <w:rPr>
          <w:b/>
        </w:rPr>
        <w:t xml:space="preserve">weger. </w:t>
      </w:r>
    </w:p>
    <w:p w:rsidR="003C469B" w:rsidRPr="003C469B" w:rsidRDefault="003C469B" w:rsidP="003C469B">
      <w:r w:rsidRPr="003C469B">
        <w:t>Im Rahmen der grundsätzlichen Überlegungen, die die Metaphysik charakterisieren, werden für Aristoteles auch Aussagen und Definitionen über Gott möglich und sogar notwendig. Eine zentrale Aussage über Gott ist dabei: Gott ist der erste und unb</w:t>
      </w:r>
      <w:r w:rsidRPr="003C469B">
        <w:t>e</w:t>
      </w:r>
      <w:r w:rsidRPr="003C469B">
        <w:t>wegte Beweger. Der gedankliche Rahmen dieser Definition in der „Metaphysik“ ist folgender: Alles, was wirklich ist, schlägt um vom Möglichen ins Wirkliche. Dieses Umschlagen (zum Beispiel im Geschehen von Werden und Vergehen, Wachsen und Abnehmen, Anderswerden, Ortsveränderung) definiert Aristoteles als Bewegung. Als vollkommenste Bewegung bezeichnet Aristoteles dabei die Kreisbewegung. Bew</w:t>
      </w:r>
      <w:r w:rsidRPr="003C469B">
        <w:t>e</w:t>
      </w:r>
      <w:r w:rsidRPr="003C469B">
        <w:t>gungen sind aber immer auch direkt oder indirekt miteinander verkettet. All diese komplexen Bewegungszusammenhänge können aber nicht ins Unendliche „immer so weitergehen“ (logisches Verbot des „</w:t>
      </w:r>
      <w:proofErr w:type="spellStart"/>
      <w:r w:rsidRPr="003C469B">
        <w:t>regressus</w:t>
      </w:r>
      <w:proofErr w:type="spellEnd"/>
      <w:r w:rsidRPr="003C469B">
        <w:t xml:space="preserve"> ad </w:t>
      </w:r>
      <w:proofErr w:type="spellStart"/>
      <w:r w:rsidRPr="003C469B">
        <w:t>infinitum</w:t>
      </w:r>
      <w:proofErr w:type="spellEnd"/>
      <w:r w:rsidRPr="003C469B">
        <w:t xml:space="preserve">“). Mit anderen Worten: </w:t>
      </w:r>
      <w:r w:rsidRPr="003C469B">
        <w:lastRenderedPageBreak/>
        <w:t>Es muss einen Anfang, einen Ausgangspunkt geben. Nun ist es nach Aristoteles „no</w:t>
      </w:r>
      <w:r w:rsidRPr="003C469B">
        <w:t>t</w:t>
      </w:r>
      <w:r w:rsidRPr="003C469B">
        <w:t>wendig, dass ein Bewegendes sei, das an sich selbst unbewegt ist“ (Metaphysik 1072b). Es muss also etwas als ein erster Ursprung angenommen werden, das, „als erstes von allem, alles bewegt“ (Metaphysik 1070 b 34). Dieses Erste, das von Arist</w:t>
      </w:r>
      <w:r w:rsidRPr="003C469B">
        <w:t>o</w:t>
      </w:r>
      <w:r w:rsidRPr="003C469B">
        <w:t>teles als „der Gott“ oder auch „das Göttliche“ bezeichnet wird, ist das „vollkommene Sein“ (Metaphysik 1073a 34), der Ursprung und das „Erste des Seienden (Metaph</w:t>
      </w:r>
      <w:r w:rsidRPr="003C469B">
        <w:t>y</w:t>
      </w:r>
      <w:r w:rsidRPr="003C469B">
        <w:t>sik1073 a). Auf Gott/das Göttliche ist alle sonstige Wirklichkeit ausgerichtet. Es ist der Ursprung an dem „der Himmel und die Natur hängen“ (Metaphysik 1072b 14). Gott/das Göttliche hält also das All zusammen. Dies geschieht aber nicht rein äuße</w:t>
      </w:r>
      <w:r w:rsidRPr="003C469B">
        <w:t>r</w:t>
      </w:r>
      <w:r w:rsidRPr="003C469B">
        <w:t>lich, wie etwa ein Mensch mit seiner Hand einen Stapel Papier zusammenhält. Gott, ist vielmehr in allem Wirklichen anwesend (</w:t>
      </w:r>
      <w:proofErr w:type="spellStart"/>
      <w:r w:rsidRPr="003C469B">
        <w:t>Ethica</w:t>
      </w:r>
      <w:proofErr w:type="spellEnd"/>
      <w:r w:rsidRPr="003C469B">
        <w:t xml:space="preserve"> </w:t>
      </w:r>
      <w:proofErr w:type="spellStart"/>
      <w:r w:rsidRPr="003C469B">
        <w:t>Nichomachica</w:t>
      </w:r>
      <w:proofErr w:type="spellEnd"/>
      <w:r w:rsidRPr="003C469B">
        <w:t xml:space="preserve"> 1153b) und hält es dadurch zusammen. </w:t>
      </w:r>
    </w:p>
    <w:p w:rsidR="003C469B" w:rsidRPr="003C469B" w:rsidRDefault="003C469B" w:rsidP="003C469B">
      <w:r w:rsidRPr="003C469B">
        <w:t>Die Lebendigkeit Gottes, des unbewegten Bewegers, wird von Aristoteles als Ve</w:t>
      </w:r>
      <w:r w:rsidRPr="003C469B">
        <w:t>r</w:t>
      </w:r>
      <w:r w:rsidRPr="003C469B">
        <w:t>nehmen (</w:t>
      </w:r>
      <w:proofErr w:type="spellStart"/>
      <w:r w:rsidRPr="003C469B">
        <w:t>noein</w:t>
      </w:r>
      <w:proofErr w:type="spellEnd"/>
      <w:r w:rsidRPr="003C469B">
        <w:t>) oder als Vernunft bezeichnet. Eine Begründung dafür wird nicht g</w:t>
      </w:r>
      <w:r w:rsidRPr="003C469B">
        <w:t>e</w:t>
      </w:r>
      <w:r w:rsidRPr="003C469B">
        <w:t>geben. Aristoteles weist lediglich darauf hin, dass schon beim Menschen die Vernunft „entweder ein Göttliches ist, oder von dem, was ist, das Göttliche (</w:t>
      </w:r>
      <w:proofErr w:type="spellStart"/>
      <w:r w:rsidRPr="003C469B">
        <w:t>Ethica</w:t>
      </w:r>
      <w:proofErr w:type="spellEnd"/>
      <w:r w:rsidRPr="003C469B">
        <w:t xml:space="preserve"> </w:t>
      </w:r>
      <w:proofErr w:type="spellStart"/>
      <w:r w:rsidRPr="003C469B">
        <w:t>Nicomach</w:t>
      </w:r>
      <w:r w:rsidRPr="003C469B">
        <w:t>i</w:t>
      </w:r>
      <w:r w:rsidRPr="003C469B">
        <w:t>ca</w:t>
      </w:r>
      <w:proofErr w:type="spellEnd"/>
      <w:r w:rsidRPr="003C469B">
        <w:t xml:space="preserve"> 1177 a15f). Entsprechend gilt das Schauen (</w:t>
      </w:r>
      <w:proofErr w:type="spellStart"/>
      <w:r w:rsidRPr="003C469B">
        <w:t>theoria</w:t>
      </w:r>
      <w:proofErr w:type="spellEnd"/>
      <w:r w:rsidRPr="003C469B">
        <w:t>) als die allervollkommenste Tätigkeit. Die Tätigkeit Gottes, des Vollkommenen, ist somit die theoretische Tätigkeit (</w:t>
      </w:r>
      <w:proofErr w:type="spellStart"/>
      <w:r w:rsidRPr="003C469B">
        <w:t>Ethica</w:t>
      </w:r>
      <w:proofErr w:type="spellEnd"/>
      <w:r w:rsidRPr="003C469B">
        <w:t xml:space="preserve"> </w:t>
      </w:r>
      <w:proofErr w:type="spellStart"/>
      <w:r w:rsidRPr="003C469B">
        <w:t>Nichomachica</w:t>
      </w:r>
      <w:proofErr w:type="spellEnd"/>
      <w:r w:rsidRPr="003C469B">
        <w:t xml:space="preserve"> 1178b 21f).</w:t>
      </w:r>
    </w:p>
    <w:p w:rsidR="0072524B" w:rsidRPr="0072524B" w:rsidRDefault="0072524B" w:rsidP="003C469B">
      <w:pPr>
        <w:spacing w:after="0"/>
        <w:rPr>
          <w:b/>
          <w:sz w:val="32"/>
          <w:szCs w:val="32"/>
        </w:rPr>
      </w:pPr>
    </w:p>
    <w:sectPr w:rsidR="0072524B" w:rsidRPr="0072524B" w:rsidSect="00AA6C71">
      <w:footerReference w:type="default" r:id="rId9"/>
      <w:pgSz w:w="11906" w:h="16838" w:code="9"/>
      <w:pgMar w:top="1135" w:right="1418" w:bottom="70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3D9" w:rsidRDefault="008413D9" w:rsidP="0072524B">
      <w:pPr>
        <w:spacing w:after="0" w:line="240" w:lineRule="auto"/>
      </w:pPr>
      <w:r>
        <w:separator/>
      </w:r>
    </w:p>
  </w:endnote>
  <w:endnote w:type="continuationSeparator" w:id="0">
    <w:p w:rsidR="008413D9" w:rsidRDefault="008413D9" w:rsidP="00725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325" w:type="pct"/>
      <w:tblLayout w:type="fixed"/>
      <w:tblLook w:val="04A0" w:firstRow="1" w:lastRow="0" w:firstColumn="1" w:lastColumn="0" w:noHBand="0" w:noVBand="1"/>
    </w:tblPr>
    <w:tblGrid>
      <w:gridCol w:w="8614"/>
      <w:gridCol w:w="1276"/>
    </w:tblGrid>
    <w:sdt>
      <w:sdtPr>
        <w:rPr>
          <w:rFonts w:asciiTheme="majorHAnsi" w:eastAsiaTheme="majorEastAsia" w:hAnsiTheme="majorHAnsi" w:cstheme="majorBidi"/>
          <w:sz w:val="20"/>
          <w:szCs w:val="20"/>
        </w:rPr>
        <w:id w:val="-220826514"/>
        <w:docPartObj>
          <w:docPartGallery w:val="Page Numbers (Bottom of Page)"/>
          <w:docPartUnique/>
        </w:docPartObj>
      </w:sdtPr>
      <w:sdtEndPr>
        <w:rPr>
          <w:rFonts w:ascii="Calibri" w:eastAsiaTheme="minorHAnsi" w:hAnsi="Calibri" w:cstheme="minorBidi"/>
          <w:sz w:val="26"/>
          <w:szCs w:val="22"/>
        </w:rPr>
      </w:sdtEndPr>
      <w:sdtContent>
        <w:tr w:rsidR="00AA6C71" w:rsidTr="00AA6C71">
          <w:trPr>
            <w:trHeight w:val="727"/>
          </w:trPr>
          <w:tc>
            <w:tcPr>
              <w:tcW w:w="4355" w:type="pct"/>
              <w:tcBorders>
                <w:right w:val="triple" w:sz="4" w:space="0" w:color="4F81BD" w:themeColor="accent1"/>
              </w:tcBorders>
            </w:tcPr>
            <w:p w:rsidR="00AA6C71" w:rsidRDefault="00AA6C71">
              <w:pPr>
                <w:tabs>
                  <w:tab w:val="left" w:pos="620"/>
                  <w:tab w:val="center" w:pos="4320"/>
                </w:tabs>
                <w:jc w:val="right"/>
                <w:rPr>
                  <w:rFonts w:asciiTheme="majorHAnsi" w:eastAsiaTheme="majorEastAsia" w:hAnsiTheme="majorHAnsi" w:cstheme="majorBidi"/>
                  <w:sz w:val="20"/>
                  <w:szCs w:val="20"/>
                </w:rPr>
              </w:pPr>
            </w:p>
          </w:tc>
          <w:tc>
            <w:tcPr>
              <w:tcW w:w="645" w:type="pct"/>
              <w:tcBorders>
                <w:left w:val="triple" w:sz="4" w:space="0" w:color="4F81BD" w:themeColor="accent1"/>
              </w:tcBorders>
            </w:tcPr>
            <w:p w:rsidR="00AA6C71" w:rsidRDefault="00AA6C7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20828">
                <w:rPr>
                  <w:noProof/>
                </w:rPr>
                <w:t>2</w:t>
              </w:r>
              <w:r>
                <w:fldChar w:fldCharType="end"/>
              </w:r>
            </w:p>
          </w:tc>
        </w:tr>
      </w:sdtContent>
    </w:sdt>
  </w:tbl>
  <w:p w:rsidR="00AA6C71" w:rsidRDefault="00AA6C7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3D9" w:rsidRDefault="008413D9" w:rsidP="0072524B">
      <w:pPr>
        <w:spacing w:after="0" w:line="240" w:lineRule="auto"/>
      </w:pPr>
      <w:r>
        <w:separator/>
      </w:r>
    </w:p>
  </w:footnote>
  <w:footnote w:type="continuationSeparator" w:id="0">
    <w:p w:rsidR="008413D9" w:rsidRDefault="008413D9" w:rsidP="007252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93954"/>
    <w:multiLevelType w:val="hybridMultilevel"/>
    <w:tmpl w:val="2E0E27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69B"/>
    <w:rsid w:val="000A323B"/>
    <w:rsid w:val="003C469B"/>
    <w:rsid w:val="00557486"/>
    <w:rsid w:val="00580653"/>
    <w:rsid w:val="005D5A74"/>
    <w:rsid w:val="0060271B"/>
    <w:rsid w:val="00633B9C"/>
    <w:rsid w:val="00636E6B"/>
    <w:rsid w:val="0072524B"/>
    <w:rsid w:val="007D1125"/>
    <w:rsid w:val="008413D9"/>
    <w:rsid w:val="00AA6C71"/>
    <w:rsid w:val="00AB1F79"/>
    <w:rsid w:val="00CF25D8"/>
    <w:rsid w:val="00D20828"/>
    <w:rsid w:val="00D920A0"/>
    <w:rsid w:val="00E161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D1125"/>
    <w:rPr>
      <w:rFonts w:ascii="Calibri" w:hAnsi="Calibri"/>
      <w:sz w:val="26"/>
    </w:rPr>
  </w:style>
  <w:style w:type="paragraph" w:styleId="berschrift1">
    <w:name w:val="heading 1"/>
    <w:basedOn w:val="Standard"/>
    <w:next w:val="Standard"/>
    <w:link w:val="berschrift1Zchn"/>
    <w:uiPriority w:val="9"/>
    <w:qFormat/>
    <w:rsid w:val="0072524B"/>
    <w:pPr>
      <w:keepNext/>
      <w:keepLines/>
      <w:spacing w:before="480" w:after="240"/>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557486"/>
    <w:pPr>
      <w:keepNext/>
      <w:keepLines/>
      <w:spacing w:before="200" w:after="0"/>
      <w:outlineLvl w:val="1"/>
    </w:pPr>
    <w:rPr>
      <w:rFonts w:asciiTheme="majorHAnsi" w:eastAsiaTheme="majorEastAsia" w:hAnsiTheme="majorHAnsi" w:cstheme="majorBidi"/>
      <w:b/>
      <w:bCs/>
      <w:color w:val="4F81BD" w:themeColor="accent1"/>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2524B"/>
    <w:rPr>
      <w:rFonts w:ascii="Calibri" w:eastAsiaTheme="majorEastAsia" w:hAnsi="Calibri" w:cstheme="majorBidi"/>
      <w:b/>
      <w:bCs/>
      <w:sz w:val="32"/>
      <w:szCs w:val="28"/>
    </w:rPr>
  </w:style>
  <w:style w:type="paragraph" w:styleId="Titel">
    <w:name w:val="Title"/>
    <w:basedOn w:val="Standard"/>
    <w:next w:val="Standard"/>
    <w:link w:val="TitelZchn"/>
    <w:uiPriority w:val="10"/>
    <w:qFormat/>
    <w:rsid w:val="0072524B"/>
    <w:pPr>
      <w:pBdr>
        <w:bottom w:val="single" w:sz="8" w:space="4" w:color="4F81BD" w:themeColor="accent1"/>
      </w:pBdr>
      <w:spacing w:after="300" w:line="240" w:lineRule="auto"/>
      <w:contextualSpacing/>
      <w:jc w:val="center"/>
    </w:pPr>
    <w:rPr>
      <w:rFonts w:eastAsiaTheme="majorEastAsia" w:cstheme="majorBidi"/>
      <w:b/>
      <w:color w:val="17365D" w:themeColor="text2" w:themeShade="BF"/>
      <w:spacing w:val="5"/>
      <w:kern w:val="28"/>
      <w:sz w:val="48"/>
      <w:szCs w:val="52"/>
    </w:rPr>
  </w:style>
  <w:style w:type="character" w:customStyle="1" w:styleId="TitelZchn">
    <w:name w:val="Titel Zchn"/>
    <w:basedOn w:val="Absatz-Standardschriftart"/>
    <w:link w:val="Titel"/>
    <w:uiPriority w:val="10"/>
    <w:rsid w:val="0072524B"/>
    <w:rPr>
      <w:rFonts w:ascii="Calibri" w:eastAsiaTheme="majorEastAsia" w:hAnsi="Calibri" w:cstheme="majorBidi"/>
      <w:b/>
      <w:color w:val="17365D" w:themeColor="text2" w:themeShade="BF"/>
      <w:spacing w:val="5"/>
      <w:kern w:val="28"/>
      <w:sz w:val="48"/>
      <w:szCs w:val="52"/>
    </w:rPr>
  </w:style>
  <w:style w:type="character" w:customStyle="1" w:styleId="berschrift2Zchn">
    <w:name w:val="Überschrift 2 Zchn"/>
    <w:basedOn w:val="Absatz-Standardschriftart"/>
    <w:link w:val="berschrift2"/>
    <w:uiPriority w:val="9"/>
    <w:rsid w:val="00557486"/>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D920A0"/>
    <w:pPr>
      <w:ind w:left="720"/>
      <w:contextualSpacing/>
    </w:pPr>
  </w:style>
  <w:style w:type="paragraph" w:styleId="Funotentext">
    <w:name w:val="footnote text"/>
    <w:basedOn w:val="Standard"/>
    <w:link w:val="FunotentextZchn"/>
    <w:uiPriority w:val="99"/>
    <w:semiHidden/>
    <w:unhideWhenUsed/>
    <w:rsid w:val="0058065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80653"/>
    <w:rPr>
      <w:rFonts w:ascii="Calibri" w:hAnsi="Calibri"/>
      <w:sz w:val="20"/>
      <w:szCs w:val="20"/>
    </w:rPr>
  </w:style>
  <w:style w:type="character" w:styleId="Funotenzeichen">
    <w:name w:val="footnote reference"/>
    <w:basedOn w:val="Absatz-Standardschriftart"/>
    <w:uiPriority w:val="99"/>
    <w:semiHidden/>
    <w:unhideWhenUsed/>
    <w:rsid w:val="00580653"/>
    <w:rPr>
      <w:vertAlign w:val="superscript"/>
    </w:rPr>
  </w:style>
  <w:style w:type="paragraph" w:styleId="Kopfzeile">
    <w:name w:val="header"/>
    <w:basedOn w:val="Standard"/>
    <w:link w:val="KopfzeileZchn"/>
    <w:uiPriority w:val="99"/>
    <w:unhideWhenUsed/>
    <w:rsid w:val="00AA6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A6C71"/>
    <w:rPr>
      <w:rFonts w:ascii="Calibri" w:hAnsi="Calibri"/>
      <w:sz w:val="26"/>
    </w:rPr>
  </w:style>
  <w:style w:type="paragraph" w:styleId="Fuzeile">
    <w:name w:val="footer"/>
    <w:basedOn w:val="Standard"/>
    <w:link w:val="FuzeileZchn"/>
    <w:uiPriority w:val="99"/>
    <w:unhideWhenUsed/>
    <w:rsid w:val="00AA6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A6C71"/>
    <w:rPr>
      <w:rFonts w:ascii="Calibri" w:hAnsi="Calibr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ReligionspaedagogischesInstitut\Mitarbeiter\Loeffler\Materialien\Heidelberger%20Disputation\HD-Disp_V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83147-F602-4DBC-9662-FD8BBEDB3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HD-Disp_VL.dotx</Template>
  <TotalTime>0</TotalTime>
  <Pages>2</Pages>
  <Words>555</Words>
  <Characters>3502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4049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Luthers Heidelberger Disputation - U-Sequenz und Materialien</dc:title>
  <dc:creator>Dr. Ulrich Löffler</dc:creator>
  <cp:lastModifiedBy>Schafft, Julia</cp:lastModifiedBy>
  <cp:revision>3</cp:revision>
  <cp:lastPrinted>2018-08-06T06:27:00Z</cp:lastPrinted>
  <dcterms:created xsi:type="dcterms:W3CDTF">2018-08-04T08:42:00Z</dcterms:created>
  <dcterms:modified xsi:type="dcterms:W3CDTF">2018-08-06T06:27:00Z</dcterms:modified>
</cp:coreProperties>
</file>