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7AE" w:rsidRPr="00A16BA1" w:rsidRDefault="00A16BA1" w:rsidP="00A16BA1">
      <w:pPr>
        <w:pStyle w:val="berschrift1"/>
      </w:pPr>
      <w:r w:rsidRPr="00A16BA1">
        <w:t xml:space="preserve">09-7 Wer ist Jesus – Das </w:t>
      </w:r>
      <w:proofErr w:type="gramStart"/>
      <w:r w:rsidRPr="00A16BA1">
        <w:t xml:space="preserve">Konzil </w:t>
      </w:r>
      <w:r w:rsidR="004432DD" w:rsidRPr="00A16BA1">
        <w:t xml:space="preserve"> von</w:t>
      </w:r>
      <w:proofErr w:type="gramEnd"/>
      <w:r w:rsidR="004432DD" w:rsidRPr="00A16BA1">
        <w:t xml:space="preserve"> Chalcedon</w:t>
      </w:r>
      <w:r w:rsidR="007F67AE" w:rsidRPr="00A16BA1">
        <w:t xml:space="preserve">: </w:t>
      </w:r>
    </w:p>
    <w:p w:rsidR="00A16BA1" w:rsidRDefault="00A16BA1" w:rsidP="00A16BA1">
      <w:pPr>
        <w:rPr>
          <w:b/>
        </w:rPr>
      </w:pPr>
      <w:bookmarkStart w:id="0" w:name="_GoBack"/>
      <w:bookmarkEnd w:id="0"/>
    </w:p>
    <w:p w:rsidR="00A16BA1" w:rsidRPr="007F67AE" w:rsidRDefault="00A16BA1" w:rsidP="00A16BA1">
      <w:pPr>
        <w:shd w:val="clear" w:color="auto" w:fill="DDD9C3" w:themeFill="background2" w:themeFillShade="E6"/>
        <w:rPr>
          <w:b/>
        </w:rPr>
      </w:pPr>
      <w:r>
        <w:rPr>
          <w:b/>
        </w:rPr>
        <w:t xml:space="preserve">Wie kann Jesus sowohl wie </w:t>
      </w:r>
      <w:r w:rsidRPr="007F67AE">
        <w:rPr>
          <w:b/>
        </w:rPr>
        <w:t>Mensc</w:t>
      </w:r>
      <w:r>
        <w:rPr>
          <w:b/>
        </w:rPr>
        <w:t>h als auch Gott sein</w:t>
      </w:r>
      <w:r w:rsidRPr="007F67AE">
        <w:rPr>
          <w:b/>
        </w:rPr>
        <w:t>?</w:t>
      </w:r>
    </w:p>
    <w:p w:rsidR="00A16BA1" w:rsidRDefault="00A16BA1" w:rsidP="00A16BA1">
      <w:pPr>
        <w:shd w:val="clear" w:color="auto" w:fill="DDD9C3" w:themeFill="background2" w:themeFillShade="E6"/>
      </w:pPr>
      <w:r w:rsidRPr="00D3009B">
        <w:t xml:space="preserve">Das </w:t>
      </w:r>
      <w:r w:rsidRPr="00124044">
        <w:rPr>
          <w:b/>
        </w:rPr>
        <w:t>Konzil von Chalcedon</w:t>
      </w:r>
      <w:r w:rsidRPr="00D3009B">
        <w:t xml:space="preserve"> </w:t>
      </w:r>
      <w:r>
        <w:t xml:space="preserve">(451) </w:t>
      </w:r>
      <w:r w:rsidRPr="00495278">
        <w:t xml:space="preserve">bestimmt das Verhältnis der beiden Naturen in der einen Person </w:t>
      </w:r>
      <w:r>
        <w:t xml:space="preserve">Jesu </w:t>
      </w:r>
      <w:r w:rsidRPr="00495278">
        <w:t>mit vier Verneinungen, die ausschließen sollen, dass es sich dabei um eine Vermischung oder graduelle Annäherung („</w:t>
      </w:r>
      <w:r w:rsidRPr="00495278">
        <w:rPr>
          <w:b/>
        </w:rPr>
        <w:t xml:space="preserve">Halbgott </w:t>
      </w:r>
      <w:r w:rsidRPr="00495278">
        <w:t xml:space="preserve">und </w:t>
      </w:r>
      <w:r w:rsidRPr="00495278">
        <w:rPr>
          <w:b/>
        </w:rPr>
        <w:t>Übermensch</w:t>
      </w:r>
      <w:r w:rsidRPr="00495278">
        <w:t>“)</w:t>
      </w:r>
      <w:r>
        <w:t xml:space="preserve">, oder ein neues Wesen </w:t>
      </w:r>
      <w:r w:rsidRPr="00495278">
        <w:t xml:space="preserve">handelt. Damit wurden die christologischen Aussagen der vorangehenden Konzilien bestätigt und weiter vertieft. </w:t>
      </w:r>
    </w:p>
    <w:p w:rsidR="00A16BA1" w:rsidRPr="008332A3" w:rsidRDefault="00A16BA1" w:rsidP="00A16BA1">
      <w:pPr>
        <w:shd w:val="clear" w:color="auto" w:fill="DDD9C3" w:themeFill="background2" w:themeFillShade="E6"/>
        <w:rPr>
          <w:b/>
        </w:rPr>
      </w:pPr>
      <w:r>
        <w:t>-</w:t>
      </w:r>
      <w:r w:rsidRPr="00495278">
        <w:t xml:space="preserve"> </w:t>
      </w:r>
      <w:r>
        <w:t>„</w:t>
      </w:r>
      <w:r w:rsidRPr="00495278">
        <w:t>unvermischt</w:t>
      </w:r>
      <w:r>
        <w:t>“</w:t>
      </w:r>
      <w:r w:rsidRPr="00495278">
        <w:t xml:space="preserve"> wendet sich gegen die Auffassung der </w:t>
      </w:r>
      <w:r w:rsidRPr="008332A3">
        <w:rPr>
          <w:b/>
        </w:rPr>
        <w:t>Arianer,</w:t>
      </w:r>
      <w:r w:rsidRPr="00495278">
        <w:t xml:space="preserve"> die beiden Naturen Christi hätten sich gemischt und dabei sei etwas vollkommen Neues entstanden. Diese Haltung wurde abgelehnt, da hier Jesus im Grunde genommen weder </w:t>
      </w:r>
      <w:proofErr w:type="gramStart"/>
      <w:r w:rsidRPr="00495278">
        <w:t>Gott,</w:t>
      </w:r>
      <w:proofErr w:type="gramEnd"/>
      <w:r w:rsidRPr="00495278">
        <w:t xml:space="preserve"> noch Mensch ist, sondern etwas </w:t>
      </w:r>
      <w:r>
        <w:t>D</w:t>
      </w:r>
      <w:r w:rsidRPr="00495278">
        <w:t xml:space="preserve">rittes. </w:t>
      </w:r>
      <w:r w:rsidRPr="008332A3">
        <w:rPr>
          <w:b/>
        </w:rPr>
        <w:t>[Übermensch]</w:t>
      </w:r>
    </w:p>
    <w:p w:rsidR="00A16BA1" w:rsidRPr="008332A3" w:rsidRDefault="00A16BA1" w:rsidP="00A16BA1">
      <w:pPr>
        <w:shd w:val="clear" w:color="auto" w:fill="DDD9C3" w:themeFill="background2" w:themeFillShade="E6"/>
        <w:rPr>
          <w:b/>
        </w:rPr>
      </w:pPr>
      <w:r>
        <w:t>- „</w:t>
      </w:r>
      <w:proofErr w:type="spellStart"/>
      <w:r w:rsidRPr="00495278">
        <w:t>ungewandelt</w:t>
      </w:r>
      <w:proofErr w:type="spellEnd"/>
      <w:r>
        <w:t>“</w:t>
      </w:r>
      <w:r w:rsidRPr="00495278">
        <w:t xml:space="preserve"> widerspricht den </w:t>
      </w:r>
      <w:proofErr w:type="spellStart"/>
      <w:r w:rsidRPr="00495278">
        <w:t>Monophysiten</w:t>
      </w:r>
      <w:proofErr w:type="spellEnd"/>
      <w:r w:rsidRPr="00495278">
        <w:t xml:space="preserve">, welche behaupteten, Gott habe, als er Mensch wurde, die menschliche Natur in sich aufgenommen und verwandelt. In diesem Fall blieb letztlich nur die göttliche Natur übrig, da sie die menschliche in sich auflöst. </w:t>
      </w:r>
      <w:r w:rsidRPr="008332A3">
        <w:rPr>
          <w:b/>
        </w:rPr>
        <w:t>[nur noch Gott]</w:t>
      </w:r>
    </w:p>
    <w:p w:rsidR="00A16BA1" w:rsidRPr="008332A3" w:rsidRDefault="00A16BA1" w:rsidP="00A16BA1">
      <w:pPr>
        <w:shd w:val="clear" w:color="auto" w:fill="DDD9C3" w:themeFill="background2" w:themeFillShade="E6"/>
        <w:rPr>
          <w:b/>
        </w:rPr>
      </w:pPr>
      <w:r>
        <w:t>-</w:t>
      </w:r>
      <w:r w:rsidRPr="00495278">
        <w:t xml:space="preserve"> </w:t>
      </w:r>
      <w:r>
        <w:t>„</w:t>
      </w:r>
      <w:r w:rsidRPr="00495278">
        <w:t>ungetrennt</w:t>
      </w:r>
      <w:r>
        <w:t>“</w:t>
      </w:r>
      <w:r w:rsidRPr="00495278">
        <w:t xml:space="preserve"> und </w:t>
      </w:r>
      <w:r>
        <w:t>„</w:t>
      </w:r>
      <w:proofErr w:type="spellStart"/>
      <w:r w:rsidRPr="00495278">
        <w:t>ungesondert</w:t>
      </w:r>
      <w:proofErr w:type="spellEnd"/>
      <w:r>
        <w:t>“</w:t>
      </w:r>
      <w:r w:rsidRPr="00495278">
        <w:t xml:space="preserve"> steht gegen die </w:t>
      </w:r>
      <w:proofErr w:type="spellStart"/>
      <w:r>
        <w:t>Dyophysiten</w:t>
      </w:r>
      <w:proofErr w:type="spellEnd"/>
      <w:r>
        <w:t xml:space="preserve"> oder </w:t>
      </w:r>
      <w:r w:rsidRPr="00495278">
        <w:t xml:space="preserve">Nestorianer. Diese anerkannten zwar, dass Jesus zwei Naturen gehabt haben muss, hielten diese aber für strikt voneinander getrennt. Damit hätte man aber </w:t>
      </w:r>
      <w:proofErr w:type="gramStart"/>
      <w:r w:rsidRPr="00495278">
        <w:t>die schizophren anmutenden Situation</w:t>
      </w:r>
      <w:proofErr w:type="gramEnd"/>
      <w:r w:rsidRPr="00495278">
        <w:t xml:space="preserve"> eines Jesus mit zwei unterschiedlichen Persönlichkeiten. </w:t>
      </w:r>
      <w:r w:rsidRPr="008332A3">
        <w:rPr>
          <w:b/>
        </w:rPr>
        <w:t>[Halbgott]</w:t>
      </w:r>
    </w:p>
    <w:p w:rsidR="004432DD" w:rsidRPr="004432DD" w:rsidRDefault="008332A3" w:rsidP="004432DD">
      <w:pPr>
        <w:rPr>
          <w:i/>
        </w:rPr>
      </w:pPr>
      <w:r w:rsidRPr="004432DD">
        <w:rPr>
          <w:i/>
        </w:rPr>
        <w:t xml:space="preserve"> </w:t>
      </w:r>
      <w:r w:rsidR="004432DD" w:rsidRPr="004432DD">
        <w:rPr>
          <w:i/>
        </w:rPr>
        <w:t>„Wir folgen also den heiligen Vätern und lehren alle einmütig, einen und denselben Sohn zu bekennen, unseren Herrn Jesus Christus. Derselbe ist vollkommen in der Gottheit und derselbe vollkommen in der Menschheit, derselbe wirklich Gott und wirklich Mensch aus einer vernünftigen Seele und einem Körper. Er ist dem Vater wesensgleich nach der Gottheit und derselbe uns wesensgleich nach der Menschheit, in jeder Hinsicht uns ähnlich, ausgenommen die Sünde. Vor aller Zeit wurde er aus dem Vater der Gottheit nach gezeugt, in den letzten Tagen aber wurde derselbe um unser</w:t>
      </w:r>
      <w:r w:rsidR="004432DD">
        <w:rPr>
          <w:i/>
        </w:rPr>
        <w:t>t-</w:t>
      </w:r>
      <w:r w:rsidR="004432DD" w:rsidRPr="004432DD">
        <w:rPr>
          <w:i/>
        </w:rPr>
        <w:t xml:space="preserve"> und unseres Heiles willen aus der Jungfrau und Gottesgebärerin Maria der Menschheit nach geboren. </w:t>
      </w:r>
    </w:p>
    <w:p w:rsidR="004432DD" w:rsidRPr="004432DD" w:rsidRDefault="004432DD" w:rsidP="004432DD">
      <w:pPr>
        <w:rPr>
          <w:i/>
        </w:rPr>
      </w:pPr>
      <w:r w:rsidRPr="00A73C51">
        <w:t>[Wir bekennen]</w:t>
      </w:r>
      <w:r w:rsidRPr="004432DD">
        <w:rPr>
          <w:i/>
        </w:rPr>
        <w:t xml:space="preserve"> einen und denselben Christus, den Sohn, den Herrn, den Einziggeborenen, der in zwei Naturen, unvermischt, </w:t>
      </w:r>
      <w:proofErr w:type="spellStart"/>
      <w:r w:rsidRPr="004432DD">
        <w:rPr>
          <w:i/>
        </w:rPr>
        <w:t>ungewandelt</w:t>
      </w:r>
      <w:proofErr w:type="spellEnd"/>
      <w:r w:rsidRPr="004432DD">
        <w:rPr>
          <w:i/>
        </w:rPr>
        <w:t xml:space="preserve">, ungetrennt, </w:t>
      </w:r>
      <w:proofErr w:type="spellStart"/>
      <w:r w:rsidRPr="004432DD">
        <w:rPr>
          <w:i/>
        </w:rPr>
        <w:t>ungesondert</w:t>
      </w:r>
      <w:proofErr w:type="spellEnd"/>
      <w:r w:rsidRPr="004432DD">
        <w:rPr>
          <w:i/>
        </w:rPr>
        <w:t xml:space="preserve"> geoffenbart ist. Keineswegs wird der Unterschied der Naturen durch die Einigung aufgehoben, vielmehr wird die Eigenart jeder Natur [gerade] bewahrt, und beide vereinigen sich zu einer Person und einer Wesenheit. </w:t>
      </w:r>
    </w:p>
    <w:p w:rsidR="004432DD" w:rsidRPr="004432DD" w:rsidRDefault="004432DD" w:rsidP="004432DD">
      <w:pPr>
        <w:rPr>
          <w:i/>
        </w:rPr>
      </w:pPr>
      <w:r w:rsidRPr="00A73C51">
        <w:t>[Wir bekennen]</w:t>
      </w:r>
      <w:r w:rsidRPr="004432DD">
        <w:rPr>
          <w:i/>
        </w:rPr>
        <w:t xml:space="preserve"> nicht einen in zwei Personen gespaltenen oder getrennten, sondern einen und denselben einziggeborenen Sohn, den göttlichen Logos (= Wort), den Herrn Jesus Christus, wie vorzeiten die Propheten über ihn und [dann] Jesus Christus selbst uns unterwiesen haben und wie es das Glaubensbekenntnis der Väter uns überliefert hat.“</w:t>
      </w:r>
    </w:p>
    <w:sectPr w:rsidR="004432DD" w:rsidRPr="004432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09B"/>
    <w:rsid w:val="000A0B7D"/>
    <w:rsid w:val="00124044"/>
    <w:rsid w:val="004432DD"/>
    <w:rsid w:val="00495278"/>
    <w:rsid w:val="00583595"/>
    <w:rsid w:val="007F67AE"/>
    <w:rsid w:val="008332A3"/>
    <w:rsid w:val="00967E1D"/>
    <w:rsid w:val="00A16BA1"/>
    <w:rsid w:val="00A73C51"/>
    <w:rsid w:val="00D300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873D"/>
  <w15:docId w15:val="{E6E34B8D-675E-4A2C-9A4B-20EC9C75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6B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D3009B"/>
    <w:rPr>
      <w:color w:val="0000FF"/>
      <w:u w:val="single"/>
    </w:rPr>
  </w:style>
  <w:style w:type="character" w:customStyle="1" w:styleId="berschrift1Zchn">
    <w:name w:val="Überschrift 1 Zchn"/>
    <w:basedOn w:val="Absatz-Standardschriftart"/>
    <w:link w:val="berschrift1"/>
    <w:uiPriority w:val="9"/>
    <w:rsid w:val="00A16BA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272303">
      <w:bodyDiv w:val="1"/>
      <w:marLeft w:val="0"/>
      <w:marRight w:val="0"/>
      <w:marTop w:val="0"/>
      <w:marBottom w:val="0"/>
      <w:divBdr>
        <w:top w:val="none" w:sz="0" w:space="0" w:color="auto"/>
        <w:left w:val="none" w:sz="0" w:space="0" w:color="auto"/>
        <w:bottom w:val="none" w:sz="0" w:space="0" w:color="auto"/>
        <w:right w:val="none" w:sz="0" w:space="0" w:color="auto"/>
      </w:divBdr>
      <w:divsChild>
        <w:div w:id="260452185">
          <w:marLeft w:val="0"/>
          <w:marRight w:val="0"/>
          <w:marTop w:val="0"/>
          <w:marBottom w:val="0"/>
          <w:divBdr>
            <w:top w:val="none" w:sz="0" w:space="0" w:color="auto"/>
            <w:left w:val="none" w:sz="0" w:space="0" w:color="auto"/>
            <w:bottom w:val="none" w:sz="0" w:space="0" w:color="auto"/>
            <w:right w:val="none" w:sz="0" w:space="0" w:color="auto"/>
          </w:divBdr>
          <w:divsChild>
            <w:div w:id="512497876">
              <w:marLeft w:val="0"/>
              <w:marRight w:val="0"/>
              <w:marTop w:val="0"/>
              <w:marBottom w:val="0"/>
              <w:divBdr>
                <w:top w:val="none" w:sz="0" w:space="0" w:color="auto"/>
                <w:left w:val="none" w:sz="0" w:space="0" w:color="auto"/>
                <w:bottom w:val="none" w:sz="0" w:space="0" w:color="auto"/>
                <w:right w:val="none" w:sz="0" w:space="0" w:color="auto"/>
              </w:divBdr>
              <w:divsChild>
                <w:div w:id="1304311172">
                  <w:marLeft w:val="0"/>
                  <w:marRight w:val="0"/>
                  <w:marTop w:val="0"/>
                  <w:marBottom w:val="0"/>
                  <w:divBdr>
                    <w:top w:val="none" w:sz="0" w:space="0" w:color="auto"/>
                    <w:left w:val="none" w:sz="0" w:space="0" w:color="auto"/>
                    <w:bottom w:val="none" w:sz="0" w:space="0" w:color="auto"/>
                    <w:right w:val="none" w:sz="0" w:space="0" w:color="auto"/>
                  </w:divBdr>
                  <w:divsChild>
                    <w:div w:id="105554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2371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Hauser, Uwe</cp:lastModifiedBy>
  <cp:revision>8</cp:revision>
  <dcterms:created xsi:type="dcterms:W3CDTF">2019-02-13T13:13:00Z</dcterms:created>
  <dcterms:modified xsi:type="dcterms:W3CDTF">2020-09-10T08:59:00Z</dcterms:modified>
</cp:coreProperties>
</file>